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34" w:rsidRPr="005E29E6" w:rsidRDefault="004D3D07" w:rsidP="00F53B26">
      <w:pPr>
        <w:jc w:val="center"/>
        <w:rPr>
          <w:rFonts w:ascii="Goudy Old Style" w:hAnsi="Goudy Old Style"/>
          <w:b/>
          <w:sz w:val="56"/>
          <w:szCs w:val="56"/>
        </w:rPr>
      </w:pPr>
      <w:r w:rsidRPr="005E29E6">
        <w:rPr>
          <w:rFonts w:ascii="Goudy Old Style" w:hAnsi="Goudy Old Style"/>
          <w:b/>
          <w:sz w:val="56"/>
          <w:szCs w:val="56"/>
        </w:rPr>
        <w:t>St John Fisher</w:t>
      </w:r>
      <w:r w:rsidR="00BC7934" w:rsidRPr="005E29E6">
        <w:rPr>
          <w:rFonts w:ascii="Goudy Old Style" w:hAnsi="Goudy Old Style"/>
          <w:b/>
          <w:sz w:val="56"/>
          <w:szCs w:val="56"/>
        </w:rPr>
        <w:t xml:space="preserve"> Catholic </w:t>
      </w:r>
      <w:r w:rsidRPr="005E29E6">
        <w:rPr>
          <w:rFonts w:ascii="Goudy Old Style" w:hAnsi="Goudy Old Style"/>
          <w:b/>
          <w:sz w:val="56"/>
          <w:szCs w:val="56"/>
        </w:rPr>
        <w:t>Voluntary Academy</w:t>
      </w:r>
    </w:p>
    <w:p w:rsidR="005E230F" w:rsidRPr="00845B40" w:rsidRDefault="005E230F" w:rsidP="00F53B26">
      <w:pPr>
        <w:jc w:val="center"/>
        <w:rPr>
          <w:rFonts w:ascii="Goudy Old Style" w:hAnsi="Goudy Old Style"/>
          <w:sz w:val="36"/>
          <w:szCs w:val="36"/>
        </w:rPr>
      </w:pPr>
      <w:r w:rsidRPr="00845B40">
        <w:rPr>
          <w:rFonts w:ascii="Goudy Old Style" w:hAnsi="Goudy Old Style"/>
          <w:sz w:val="36"/>
          <w:szCs w:val="36"/>
        </w:rPr>
        <w:t>‘Faith, Inspiration, Caring’</w:t>
      </w:r>
    </w:p>
    <w:p w:rsidR="005E230F" w:rsidRPr="00845B40" w:rsidRDefault="005E230F" w:rsidP="00E439D7">
      <w:pPr>
        <w:pStyle w:val="Heading1"/>
        <w:spacing w:before="0" w:after="0"/>
        <w:rPr>
          <w:rFonts w:ascii="Calibri" w:hAnsi="Calibri" w:cs="Calibri"/>
        </w:rPr>
      </w:pPr>
    </w:p>
    <w:p w:rsidR="00BC7934" w:rsidRPr="00845B40" w:rsidRDefault="00BC7934" w:rsidP="00E439D7">
      <w:pPr>
        <w:pStyle w:val="Heading1"/>
        <w:spacing w:before="0" w:after="0"/>
        <w:rPr>
          <w:rFonts w:ascii="Calibri" w:hAnsi="Calibri" w:cs="Calibri"/>
        </w:rPr>
      </w:pPr>
      <w:r w:rsidRPr="00845B40">
        <w:rPr>
          <w:rFonts w:ascii="Calibri" w:hAnsi="Calibri" w:cs="Calibri"/>
        </w:rPr>
        <w:t xml:space="preserve">Policy on </w:t>
      </w:r>
      <w:r w:rsidR="00342270" w:rsidRPr="00845B40">
        <w:rPr>
          <w:rFonts w:ascii="Calibri" w:hAnsi="Calibri" w:cs="Calibri"/>
        </w:rPr>
        <w:t>Science</w:t>
      </w:r>
      <w:r w:rsidR="004B7195" w:rsidRPr="00845B40">
        <w:rPr>
          <w:rFonts w:ascii="Calibri" w:hAnsi="Calibri" w:cs="Calibri"/>
        </w:rPr>
        <w:t xml:space="preserve"> </w:t>
      </w:r>
      <w:r w:rsidR="00557711">
        <w:rPr>
          <w:rFonts w:ascii="Calibri" w:hAnsi="Calibri" w:cs="Calibri"/>
        </w:rPr>
        <w:t xml:space="preserve">Updated </w:t>
      </w:r>
      <w:r w:rsidR="0025186B">
        <w:rPr>
          <w:rFonts w:ascii="Calibri" w:hAnsi="Calibri" w:cs="Calibri"/>
        </w:rPr>
        <w:t>Octo</w:t>
      </w:r>
      <w:r w:rsidR="00557711">
        <w:rPr>
          <w:rFonts w:ascii="Calibri" w:hAnsi="Calibri" w:cs="Calibri"/>
        </w:rPr>
        <w:t>ber 202</w:t>
      </w:r>
      <w:r w:rsidR="0025186B">
        <w:rPr>
          <w:rFonts w:ascii="Calibri" w:hAnsi="Calibri" w:cs="Calibri"/>
        </w:rPr>
        <w:t>1</w:t>
      </w:r>
    </w:p>
    <w:p w:rsidR="00BC7934" w:rsidRPr="00845B40" w:rsidRDefault="00BC7934" w:rsidP="00E439D7">
      <w:pPr>
        <w:jc w:val="both"/>
        <w:rPr>
          <w:rFonts w:ascii="Calibri" w:hAnsi="Calibri" w:cs="Calibri"/>
          <w:sz w:val="24"/>
        </w:rPr>
      </w:pPr>
    </w:p>
    <w:p w:rsidR="004D3D07" w:rsidRPr="00845B40" w:rsidRDefault="004D3D07" w:rsidP="00E439D7">
      <w:pPr>
        <w:jc w:val="both"/>
        <w:rPr>
          <w:rFonts w:ascii="Calibri" w:hAnsi="Calibri" w:cs="Calibri"/>
          <w:sz w:val="24"/>
        </w:rPr>
      </w:pPr>
      <w:r w:rsidRPr="00845B40">
        <w:rPr>
          <w:rFonts w:ascii="Calibri" w:hAnsi="Calibri" w:cs="Calibri"/>
          <w:sz w:val="24"/>
        </w:rPr>
        <w:t xml:space="preserve">At St John Fisher Catholic Voluntary </w:t>
      </w:r>
      <w:r w:rsidR="006F0451" w:rsidRPr="00845B40">
        <w:rPr>
          <w:rFonts w:ascii="Calibri" w:hAnsi="Calibri" w:cs="Calibri"/>
          <w:sz w:val="24"/>
        </w:rPr>
        <w:t>Academy,</w:t>
      </w:r>
      <w:r w:rsidRPr="00845B40">
        <w:rPr>
          <w:rFonts w:ascii="Calibri" w:hAnsi="Calibri" w:cs="Calibri"/>
          <w:sz w:val="24"/>
        </w:rPr>
        <w:t xml:space="preserve"> we strive to follow the example of St John Fisher putting our faith into action in every aspect of school life.  We want to help every child achieve their full potential by equipping them with a feeling of self-worth, a respectful attitude towards others, an excitement for learning and an enthusiasm for life.  </w:t>
      </w:r>
      <w:r w:rsidR="004A1537" w:rsidRPr="00845B40">
        <w:rPr>
          <w:rFonts w:ascii="Calibri" w:hAnsi="Calibri" w:cs="Calibri"/>
          <w:sz w:val="24"/>
        </w:rPr>
        <w:t>We strive to develop the Gospel values of ‘Faith, Inspiration and Caring’ as we endeavour to develop the talents of every member of our school community.</w:t>
      </w:r>
    </w:p>
    <w:p w:rsidR="004D3D07" w:rsidRPr="00845B40" w:rsidRDefault="004D3D07" w:rsidP="00E439D7">
      <w:pPr>
        <w:jc w:val="both"/>
        <w:rPr>
          <w:rFonts w:ascii="Calibri" w:hAnsi="Calibri" w:cs="Calibri"/>
          <w:sz w:val="24"/>
        </w:rPr>
      </w:pPr>
    </w:p>
    <w:p w:rsidR="00E439D7" w:rsidRPr="00845B40" w:rsidRDefault="00BC7934" w:rsidP="004A1537">
      <w:pPr>
        <w:jc w:val="both"/>
        <w:rPr>
          <w:rStyle w:val="Strong"/>
          <w:rFonts w:ascii="Calibri" w:hAnsi="Calibri" w:cs="Calibri"/>
          <w:sz w:val="24"/>
        </w:rPr>
      </w:pPr>
      <w:r w:rsidRPr="00845B40">
        <w:rPr>
          <w:rFonts w:ascii="Calibri" w:hAnsi="Calibri" w:cs="Calibri"/>
          <w:sz w:val="24"/>
        </w:rPr>
        <w:t xml:space="preserve"> </w:t>
      </w:r>
      <w:r w:rsidR="00E439D7" w:rsidRPr="00845B40">
        <w:rPr>
          <w:rStyle w:val="Strong"/>
          <w:rFonts w:ascii="Calibri" w:hAnsi="Calibri" w:cs="Calibri"/>
          <w:sz w:val="24"/>
        </w:rPr>
        <w:t>Introduction</w:t>
      </w:r>
    </w:p>
    <w:p w:rsidR="004279D7" w:rsidRPr="00845B40" w:rsidRDefault="004279D7" w:rsidP="004279D7">
      <w:pPr>
        <w:ind w:left="720"/>
        <w:jc w:val="both"/>
        <w:rPr>
          <w:rFonts w:ascii="Calibri" w:hAnsi="Calibri" w:cs="Calibri"/>
          <w:sz w:val="24"/>
        </w:rPr>
      </w:pPr>
    </w:p>
    <w:p w:rsidR="00E439D7" w:rsidRPr="00845B40" w:rsidRDefault="00342270" w:rsidP="00F0454F">
      <w:pPr>
        <w:autoSpaceDE w:val="0"/>
        <w:autoSpaceDN w:val="0"/>
        <w:adjustRightInd w:val="0"/>
        <w:rPr>
          <w:rFonts w:ascii="Calibri" w:hAnsi="Calibri" w:cs="Calibri"/>
          <w:sz w:val="24"/>
        </w:rPr>
      </w:pPr>
      <w:r w:rsidRPr="00845B40">
        <w:rPr>
          <w:rFonts w:ascii="Calibri" w:hAnsi="Calibri" w:cs="Calibri"/>
          <w:sz w:val="24"/>
        </w:rPr>
        <w:t xml:space="preserve">At St John Fisher school, we recognise the importance of Science in everyday life. As one of the core subjects taught in Primary schools, we give the teaching and learning of Science the importance it requires. </w:t>
      </w:r>
      <w:r w:rsidR="00F0454F" w:rsidRPr="00845B40">
        <w:rPr>
          <w:rFonts w:ascii="Calibri" w:hAnsi="Calibri" w:cs="Calibri"/>
          <w:sz w:val="24"/>
        </w:rPr>
        <w:t>The Scientific area of learning is concerned with increasing pupils’ knowledge and understanding of our world, and with developing skills associated with Science, encouraging inquiry based learners.</w:t>
      </w:r>
    </w:p>
    <w:p w:rsidR="006F0451" w:rsidRPr="00845B40" w:rsidRDefault="006F0451" w:rsidP="00F0454F">
      <w:pPr>
        <w:autoSpaceDE w:val="0"/>
        <w:autoSpaceDN w:val="0"/>
        <w:adjustRightInd w:val="0"/>
        <w:rPr>
          <w:rFonts w:ascii="Calibri" w:hAnsi="Calibri" w:cs="Calibri"/>
          <w:sz w:val="24"/>
        </w:rPr>
      </w:pPr>
    </w:p>
    <w:p w:rsidR="006F0451" w:rsidRPr="00845B40" w:rsidRDefault="006F0451" w:rsidP="006F0451">
      <w:pPr>
        <w:autoSpaceDE w:val="0"/>
        <w:autoSpaceDN w:val="0"/>
        <w:adjustRightInd w:val="0"/>
        <w:rPr>
          <w:rFonts w:ascii="Calibri" w:hAnsi="Calibri" w:cs="Calibri"/>
          <w:sz w:val="24"/>
        </w:rPr>
      </w:pPr>
      <w:r w:rsidRPr="00845B40">
        <w:rPr>
          <w:rFonts w:ascii="Calibri" w:hAnsi="Calibri" w:cs="Calibri"/>
          <w:sz w:val="24"/>
        </w:rPr>
        <w:t>The experience of pupils using Scientific methods of investigation should develop the natural curiosity of the child, encourage respect for living organisms and the physical environment and provide opportunities to developing children’s questioning. The National Curriculum will provide a structure and skill development for the science curriculum taught throughout the school, which is linked into our knowledge based curriculum learning. We endeavour to ensure that the Science</w:t>
      </w:r>
    </w:p>
    <w:p w:rsidR="006F0451" w:rsidRPr="00845B40" w:rsidRDefault="006F0451" w:rsidP="006F0451">
      <w:pPr>
        <w:autoSpaceDE w:val="0"/>
        <w:autoSpaceDN w:val="0"/>
        <w:adjustRightInd w:val="0"/>
        <w:rPr>
          <w:rFonts w:ascii="Calibri" w:hAnsi="Calibri" w:cs="Calibri"/>
          <w:sz w:val="24"/>
        </w:rPr>
      </w:pPr>
      <w:r w:rsidRPr="00845B40">
        <w:rPr>
          <w:rFonts w:ascii="Calibri" w:hAnsi="Calibri" w:cs="Calibri"/>
          <w:sz w:val="24"/>
        </w:rPr>
        <w:t>curriculum we provide, will give children the confidence and motivation to continue to further develop their skills into the next stage of education and adulthood.</w:t>
      </w:r>
    </w:p>
    <w:p w:rsidR="00E439D7" w:rsidRPr="00845B40" w:rsidRDefault="00E439D7" w:rsidP="00E439D7">
      <w:pPr>
        <w:jc w:val="both"/>
        <w:rPr>
          <w:rFonts w:ascii="Calibri" w:hAnsi="Calibri" w:cs="Calibri"/>
          <w:sz w:val="24"/>
        </w:rPr>
      </w:pPr>
    </w:p>
    <w:p w:rsidR="006F0451" w:rsidRPr="00845B40" w:rsidRDefault="00E439D7" w:rsidP="00E439D7">
      <w:pPr>
        <w:jc w:val="both"/>
        <w:rPr>
          <w:rStyle w:val="Strong"/>
          <w:rFonts w:ascii="Calibri" w:hAnsi="Calibri" w:cs="Calibri"/>
          <w:sz w:val="24"/>
        </w:rPr>
      </w:pPr>
      <w:r w:rsidRPr="00845B40">
        <w:rPr>
          <w:rStyle w:val="Strong"/>
          <w:rFonts w:ascii="Calibri" w:hAnsi="Calibri" w:cs="Calibri"/>
          <w:sz w:val="24"/>
        </w:rPr>
        <w:t xml:space="preserve"> </w:t>
      </w:r>
      <w:r w:rsidR="006F0451" w:rsidRPr="00845B40">
        <w:rPr>
          <w:rStyle w:val="Strong"/>
          <w:rFonts w:ascii="Calibri" w:hAnsi="Calibri" w:cs="Calibri"/>
          <w:sz w:val="24"/>
        </w:rPr>
        <w:t>Science Curriculum Intent, Implementation and Impact Overview</w:t>
      </w:r>
    </w:p>
    <w:p w:rsidR="006F0451" w:rsidRPr="00845B40" w:rsidRDefault="006F0451" w:rsidP="00E439D7">
      <w:pPr>
        <w:jc w:val="both"/>
        <w:rPr>
          <w:rStyle w:val="Strong"/>
          <w:rFonts w:ascii="Calibri" w:hAnsi="Calibri" w:cs="Calibri"/>
          <w:sz w:val="24"/>
        </w:rPr>
      </w:pPr>
    </w:p>
    <w:p w:rsidR="006F0451" w:rsidRPr="00845B40" w:rsidRDefault="006F0451" w:rsidP="006F0451">
      <w:pPr>
        <w:jc w:val="both"/>
        <w:rPr>
          <w:rStyle w:val="Strong"/>
          <w:rFonts w:ascii="Calibri" w:hAnsi="Calibri" w:cs="Calibri"/>
          <w:b w:val="0"/>
          <w:sz w:val="24"/>
        </w:rPr>
      </w:pPr>
      <w:r w:rsidRPr="00845B40">
        <w:rPr>
          <w:rStyle w:val="Strong"/>
          <w:rFonts w:ascii="Calibri" w:hAnsi="Calibri" w:cs="Calibri"/>
          <w:b w:val="0"/>
          <w:sz w:val="24"/>
        </w:rPr>
        <w:t xml:space="preserve">The intent of our Science Curriculum is to deliver a Science Curriculum which is accessible to all and results in each individual child being able to </w:t>
      </w:r>
      <w:r w:rsidRPr="00845B40">
        <w:rPr>
          <w:rStyle w:val="Strong"/>
          <w:rFonts w:ascii="Calibri" w:hAnsi="Calibri" w:cs="Calibri"/>
          <w:sz w:val="24"/>
        </w:rPr>
        <w:t>know more, understand more and remember more</w:t>
      </w:r>
      <w:r w:rsidRPr="00845B40">
        <w:rPr>
          <w:rStyle w:val="Strong"/>
          <w:rFonts w:ascii="Calibri" w:hAnsi="Calibri" w:cs="Calibri"/>
          <w:b w:val="0"/>
          <w:sz w:val="24"/>
        </w:rPr>
        <w:t xml:space="preserve">. </w:t>
      </w:r>
      <w:r w:rsidRPr="00845B40">
        <w:rPr>
          <w:rStyle w:val="Strong"/>
          <w:rFonts w:ascii="Calibri" w:hAnsi="Calibri" w:cs="Calibri"/>
          <w:b w:val="0"/>
          <w:sz w:val="24"/>
        </w:rPr>
        <w:br/>
      </w:r>
    </w:p>
    <w:p w:rsidR="006F0451" w:rsidRPr="00845B40" w:rsidRDefault="006F0451" w:rsidP="00845B40">
      <w:pPr>
        <w:autoSpaceDE w:val="0"/>
        <w:autoSpaceDN w:val="0"/>
        <w:adjustRightInd w:val="0"/>
        <w:rPr>
          <w:rStyle w:val="Strong"/>
          <w:rFonts w:ascii="Calibri" w:hAnsi="Calibri" w:cs="Calibri"/>
          <w:b w:val="0"/>
          <w:sz w:val="28"/>
        </w:rPr>
      </w:pPr>
      <w:r w:rsidRPr="00845B40">
        <w:rPr>
          <w:rStyle w:val="Strong"/>
          <w:rFonts w:ascii="Calibri" w:hAnsi="Calibri" w:cs="Calibri"/>
          <w:b w:val="0"/>
          <w:sz w:val="24"/>
        </w:rPr>
        <w:t xml:space="preserve">As a result of this, children will develop scientific understanding through the specific disciplines of Biology, Chemistry and Physics. They will </w:t>
      </w:r>
      <w:r w:rsidRPr="00845B40">
        <w:rPr>
          <w:rFonts w:ascii="Calibri" w:hAnsi="Calibri" w:cs="Calibri"/>
          <w:sz w:val="24"/>
        </w:rPr>
        <w:t xml:space="preserve">develop an understanding of the nature, processes and methods of Science through different types of science enquiries that help them to answer scientific questions about the world around them. Through this, they will be equipped with the scientific knowledge required to understand the uses and implications of Science, today and for the future. Through effective teaching and learning, children will develop an enthusiasm and enjoyment of scientific learning and discovery. </w:t>
      </w:r>
    </w:p>
    <w:p w:rsidR="006F0451" w:rsidRPr="00845B40" w:rsidRDefault="006F0451" w:rsidP="00E439D7">
      <w:pPr>
        <w:jc w:val="both"/>
        <w:rPr>
          <w:rStyle w:val="Strong"/>
          <w:rFonts w:ascii="Calibri" w:hAnsi="Calibri" w:cs="Calibri"/>
          <w:sz w:val="24"/>
        </w:rPr>
      </w:pPr>
    </w:p>
    <w:p w:rsidR="006F0451" w:rsidRPr="00845B40" w:rsidRDefault="006F0451" w:rsidP="00E439D7">
      <w:pPr>
        <w:jc w:val="both"/>
        <w:rPr>
          <w:rStyle w:val="Strong"/>
          <w:rFonts w:ascii="Calibri" w:hAnsi="Calibri" w:cs="Calibri"/>
          <w:sz w:val="24"/>
        </w:rPr>
      </w:pPr>
      <w:r w:rsidRPr="00845B40">
        <w:rPr>
          <w:rStyle w:val="Strong"/>
          <w:rFonts w:ascii="Calibri" w:hAnsi="Calibri" w:cs="Calibri"/>
          <w:sz w:val="24"/>
        </w:rPr>
        <w:t xml:space="preserve">The Teaching of Science at St John Fisher </w:t>
      </w:r>
    </w:p>
    <w:p w:rsidR="006F0451" w:rsidRPr="00845B40" w:rsidRDefault="006F0451" w:rsidP="00E439D7">
      <w:pPr>
        <w:jc w:val="both"/>
        <w:rPr>
          <w:rStyle w:val="Strong"/>
          <w:rFonts w:ascii="Calibri" w:hAnsi="Calibri" w:cs="Calibri"/>
          <w:sz w:val="24"/>
        </w:rPr>
      </w:pPr>
    </w:p>
    <w:p w:rsidR="00845B40" w:rsidRDefault="0025186B" w:rsidP="00845B40">
      <w:pPr>
        <w:autoSpaceDE w:val="0"/>
        <w:autoSpaceDN w:val="0"/>
        <w:adjustRightInd w:val="0"/>
        <w:rPr>
          <w:rFonts w:ascii="Calibri" w:hAnsi="Calibri" w:cs="Calibri"/>
          <w:sz w:val="24"/>
          <w:szCs w:val="22"/>
        </w:rPr>
      </w:pPr>
      <w:r>
        <w:rPr>
          <w:rStyle w:val="Strong"/>
          <w:rFonts w:ascii="Calibri" w:hAnsi="Calibri" w:cs="Calibri"/>
          <w:b w:val="0"/>
          <w:sz w:val="24"/>
        </w:rPr>
        <w:t>Science is taught weekly, with a new topic being taught every half term throughout all the year groups</w:t>
      </w:r>
      <w:r w:rsidR="006F0451" w:rsidRPr="00845B40">
        <w:rPr>
          <w:rStyle w:val="Strong"/>
          <w:rFonts w:ascii="Calibri" w:hAnsi="Calibri" w:cs="Calibri"/>
          <w:b w:val="0"/>
          <w:sz w:val="24"/>
        </w:rPr>
        <w:t xml:space="preserve">. The topic will include a Quiz at the beginning and end of the topic to assess and adapt lessons to suit the prior learning and current learning of each year group. </w:t>
      </w:r>
      <w:r w:rsidR="00845B40" w:rsidRPr="00845B40">
        <w:rPr>
          <w:rFonts w:ascii="Calibri" w:hAnsi="Calibri" w:cs="Calibri"/>
          <w:sz w:val="24"/>
          <w:szCs w:val="27"/>
          <w:shd w:val="clear" w:color="auto" w:fill="FFFFFF"/>
        </w:rPr>
        <w:t xml:space="preserve">Working scientifically is </w:t>
      </w:r>
      <w:r w:rsidR="00845B40" w:rsidRPr="00845B40">
        <w:rPr>
          <w:rFonts w:ascii="Calibri" w:hAnsi="Calibri" w:cs="Calibri"/>
          <w:sz w:val="24"/>
          <w:szCs w:val="27"/>
          <w:shd w:val="clear" w:color="auto" w:fill="FFFFFF"/>
        </w:rPr>
        <w:lastRenderedPageBreak/>
        <w:t>taught throughout each unit of work with ample opportunities for children to use their reading skills in research and their mathematical skills when measuring, recording and analysing data</w:t>
      </w:r>
      <w:r w:rsidR="00845B40" w:rsidRPr="00845B40">
        <w:rPr>
          <w:rFonts w:cs="Arial"/>
          <w:sz w:val="27"/>
          <w:szCs w:val="27"/>
          <w:shd w:val="clear" w:color="auto" w:fill="FFFFFF"/>
        </w:rPr>
        <w:t xml:space="preserve">. </w:t>
      </w:r>
      <w:r w:rsidR="006F0451" w:rsidRPr="00845B40">
        <w:rPr>
          <w:rStyle w:val="Strong"/>
          <w:rFonts w:ascii="Calibri" w:hAnsi="Calibri" w:cs="Calibri"/>
          <w:b w:val="0"/>
          <w:sz w:val="24"/>
        </w:rPr>
        <w:t>Lessons are a mixture of practical and written work</w:t>
      </w:r>
      <w:r w:rsidR="00845B40" w:rsidRPr="00845B40">
        <w:rPr>
          <w:rStyle w:val="Strong"/>
          <w:rFonts w:ascii="Calibri" w:hAnsi="Calibri" w:cs="Calibri"/>
          <w:b w:val="0"/>
          <w:sz w:val="24"/>
        </w:rPr>
        <w:t xml:space="preserve"> and t</w:t>
      </w:r>
      <w:r w:rsidR="00845B40" w:rsidRPr="00845B40">
        <w:rPr>
          <w:rFonts w:ascii="Calibri" w:hAnsi="Calibri" w:cs="Calibri"/>
          <w:sz w:val="24"/>
          <w:szCs w:val="22"/>
        </w:rPr>
        <w:t xml:space="preserve">eachers use a range of teaching and learning styles, including activities such as investigations, questioning, practical opportunities and outdoor learning. </w:t>
      </w:r>
    </w:p>
    <w:p w:rsidR="00845B40" w:rsidRDefault="00845B40" w:rsidP="00845B40">
      <w:pPr>
        <w:autoSpaceDE w:val="0"/>
        <w:autoSpaceDN w:val="0"/>
        <w:adjustRightInd w:val="0"/>
        <w:rPr>
          <w:rFonts w:ascii="Calibri" w:hAnsi="Calibri" w:cs="Calibri"/>
          <w:sz w:val="24"/>
          <w:szCs w:val="22"/>
        </w:rPr>
      </w:pPr>
    </w:p>
    <w:p w:rsidR="00845B40" w:rsidRPr="00845B40" w:rsidRDefault="00845B40" w:rsidP="00845B40">
      <w:pPr>
        <w:autoSpaceDE w:val="0"/>
        <w:autoSpaceDN w:val="0"/>
        <w:adjustRightInd w:val="0"/>
        <w:rPr>
          <w:rStyle w:val="Strong"/>
          <w:rFonts w:ascii="Calibri" w:hAnsi="Calibri" w:cs="Calibri"/>
          <w:b w:val="0"/>
          <w:sz w:val="28"/>
        </w:rPr>
      </w:pPr>
      <w:r>
        <w:rPr>
          <w:rFonts w:ascii="Calibri" w:hAnsi="Calibri" w:cs="Calibri"/>
          <w:sz w:val="24"/>
          <w:szCs w:val="22"/>
        </w:rPr>
        <w:t xml:space="preserve">Children with identified Special Educational Needs and/or Disabilities have access to an aspiring Science Curriculum, which is tailored to their needs. SEND children are provided with reasonable adjustments through their tasks, </w:t>
      </w:r>
      <w:r w:rsidR="00D12F58">
        <w:rPr>
          <w:rFonts w:ascii="Calibri" w:hAnsi="Calibri" w:cs="Calibri"/>
          <w:sz w:val="24"/>
          <w:szCs w:val="22"/>
        </w:rPr>
        <w:t xml:space="preserve">level of support provided and level of challenge. Advice can be sought from the school SENCO where needed. </w:t>
      </w:r>
    </w:p>
    <w:p w:rsidR="00845B40" w:rsidRPr="00845B40" w:rsidRDefault="00845B40" w:rsidP="00845B40">
      <w:pPr>
        <w:jc w:val="both"/>
        <w:rPr>
          <w:rFonts w:ascii="Calibri" w:hAnsi="Calibri" w:cs="Calibri"/>
          <w:sz w:val="24"/>
        </w:rPr>
      </w:pPr>
    </w:p>
    <w:p w:rsidR="00845B40" w:rsidRPr="00845B40" w:rsidRDefault="00845B40" w:rsidP="00845B40">
      <w:pPr>
        <w:autoSpaceDE w:val="0"/>
        <w:autoSpaceDN w:val="0"/>
        <w:adjustRightInd w:val="0"/>
        <w:rPr>
          <w:rStyle w:val="Strong"/>
          <w:rFonts w:ascii="Calibri" w:hAnsi="Calibri" w:cs="Calibri"/>
          <w:b w:val="0"/>
          <w:sz w:val="28"/>
        </w:rPr>
      </w:pPr>
      <w:r w:rsidRPr="00845B40">
        <w:rPr>
          <w:rFonts w:ascii="Calibri" w:hAnsi="Calibri" w:cs="Calibri"/>
          <w:sz w:val="24"/>
          <w:szCs w:val="22"/>
        </w:rPr>
        <w:t xml:space="preserve">In order for pupils to know more, remember more and do more in Science, these aspects must be evident in the implementation of the Science curriculum throughout school. The Science MTP outlines the Knowledge and Working Scientifically Skills as outlined by the National Curriculum objectives. </w:t>
      </w:r>
    </w:p>
    <w:p w:rsidR="00845B40" w:rsidRPr="00845B40" w:rsidRDefault="00845B40" w:rsidP="00E439D7">
      <w:pPr>
        <w:jc w:val="both"/>
        <w:rPr>
          <w:rStyle w:val="Strong"/>
          <w:rFonts w:ascii="Calibri" w:hAnsi="Calibri" w:cs="Calibri"/>
          <w:b w:val="0"/>
          <w:sz w:val="24"/>
        </w:rPr>
      </w:pPr>
    </w:p>
    <w:p w:rsidR="00E439D7" w:rsidRPr="00845B40" w:rsidRDefault="00E439D7" w:rsidP="00E439D7">
      <w:pPr>
        <w:jc w:val="both"/>
        <w:rPr>
          <w:rStyle w:val="Strong"/>
          <w:rFonts w:ascii="Calibri" w:hAnsi="Calibri" w:cs="Calibri"/>
          <w:sz w:val="24"/>
        </w:rPr>
      </w:pPr>
      <w:r w:rsidRPr="00845B40">
        <w:rPr>
          <w:rStyle w:val="Strong"/>
          <w:rFonts w:ascii="Calibri" w:hAnsi="Calibri" w:cs="Calibri"/>
          <w:sz w:val="24"/>
        </w:rPr>
        <w:t>The role of the subject leader</w:t>
      </w:r>
    </w:p>
    <w:p w:rsidR="00E439D7" w:rsidRPr="00845B40" w:rsidRDefault="00E439D7" w:rsidP="00E439D7">
      <w:pPr>
        <w:jc w:val="both"/>
        <w:rPr>
          <w:rFonts w:ascii="Calibri" w:hAnsi="Calibri" w:cs="Calibri"/>
          <w:sz w:val="24"/>
        </w:rPr>
      </w:pPr>
    </w:p>
    <w:p w:rsidR="00845B40" w:rsidRPr="00845B40" w:rsidRDefault="00845B40" w:rsidP="00845B40">
      <w:pPr>
        <w:autoSpaceDE w:val="0"/>
        <w:autoSpaceDN w:val="0"/>
        <w:adjustRightInd w:val="0"/>
        <w:rPr>
          <w:rFonts w:ascii="Calibri" w:hAnsi="Calibri" w:cs="Calibri"/>
          <w:sz w:val="24"/>
          <w:szCs w:val="22"/>
        </w:rPr>
      </w:pPr>
      <w:r w:rsidRPr="00845B40">
        <w:rPr>
          <w:rFonts w:ascii="Calibri" w:hAnsi="Calibri" w:cs="Calibri"/>
          <w:sz w:val="24"/>
          <w:szCs w:val="22"/>
        </w:rPr>
        <w:t>The Science Co-ordinator is responsible for:</w:t>
      </w:r>
      <w:r w:rsidRPr="00845B40">
        <w:rPr>
          <w:rFonts w:ascii="Calibri" w:hAnsi="Calibri" w:cs="Calibri"/>
          <w:sz w:val="24"/>
          <w:szCs w:val="22"/>
        </w:rPr>
        <w:br/>
      </w:r>
    </w:p>
    <w:p w:rsidR="00845B40" w:rsidRPr="00845B40" w:rsidRDefault="00845B40" w:rsidP="00845B40">
      <w:pPr>
        <w:numPr>
          <w:ilvl w:val="0"/>
          <w:numId w:val="40"/>
        </w:numPr>
        <w:autoSpaceDE w:val="0"/>
        <w:autoSpaceDN w:val="0"/>
        <w:adjustRightInd w:val="0"/>
        <w:rPr>
          <w:rFonts w:ascii="Calibri" w:hAnsi="Calibri" w:cs="Calibri"/>
          <w:sz w:val="24"/>
          <w:szCs w:val="22"/>
        </w:rPr>
      </w:pPr>
      <w:r w:rsidRPr="00845B40">
        <w:rPr>
          <w:rFonts w:ascii="Calibri" w:hAnsi="Calibri" w:cs="Calibri"/>
          <w:sz w:val="24"/>
          <w:szCs w:val="22"/>
        </w:rPr>
        <w:t>Monitoring the teaching and learning of Science and to ensure that children know more, remember more and understand more about Science.</w:t>
      </w:r>
    </w:p>
    <w:p w:rsidR="00845B40" w:rsidRPr="00845B40" w:rsidRDefault="00845B40" w:rsidP="00845B40">
      <w:pPr>
        <w:numPr>
          <w:ilvl w:val="0"/>
          <w:numId w:val="40"/>
        </w:numPr>
        <w:autoSpaceDE w:val="0"/>
        <w:autoSpaceDN w:val="0"/>
        <w:adjustRightInd w:val="0"/>
        <w:rPr>
          <w:rFonts w:ascii="Calibri" w:hAnsi="Calibri" w:cs="Calibri"/>
          <w:sz w:val="24"/>
          <w:szCs w:val="22"/>
        </w:rPr>
      </w:pPr>
      <w:r w:rsidRPr="00845B40">
        <w:rPr>
          <w:rFonts w:ascii="Calibri" w:hAnsi="Calibri" w:cs="Calibri"/>
          <w:sz w:val="24"/>
          <w:szCs w:val="22"/>
        </w:rPr>
        <w:t>Overseeing and implementing the policy.</w:t>
      </w:r>
    </w:p>
    <w:p w:rsidR="00845B40" w:rsidRPr="00845B40" w:rsidRDefault="00845B40" w:rsidP="00845B40">
      <w:pPr>
        <w:numPr>
          <w:ilvl w:val="0"/>
          <w:numId w:val="40"/>
        </w:numPr>
        <w:autoSpaceDE w:val="0"/>
        <w:autoSpaceDN w:val="0"/>
        <w:adjustRightInd w:val="0"/>
        <w:rPr>
          <w:rFonts w:ascii="Calibri" w:hAnsi="Calibri" w:cs="Calibri"/>
          <w:sz w:val="24"/>
          <w:szCs w:val="22"/>
        </w:rPr>
      </w:pPr>
      <w:r w:rsidRPr="00845B40">
        <w:rPr>
          <w:rFonts w:ascii="Calibri" w:hAnsi="Calibri" w:cs="Calibri"/>
          <w:sz w:val="24"/>
          <w:szCs w:val="22"/>
        </w:rPr>
        <w:t>Writing an annual action plan for The School Improvement Plan and evaluating progress throughout the year.</w:t>
      </w:r>
    </w:p>
    <w:p w:rsidR="00845B40" w:rsidRPr="00845B40" w:rsidRDefault="00845B40" w:rsidP="00845B40">
      <w:pPr>
        <w:numPr>
          <w:ilvl w:val="0"/>
          <w:numId w:val="40"/>
        </w:numPr>
        <w:autoSpaceDE w:val="0"/>
        <w:autoSpaceDN w:val="0"/>
        <w:adjustRightInd w:val="0"/>
        <w:rPr>
          <w:rFonts w:ascii="Calibri" w:hAnsi="Calibri" w:cs="Calibri"/>
          <w:sz w:val="24"/>
          <w:szCs w:val="22"/>
        </w:rPr>
      </w:pPr>
      <w:r w:rsidRPr="00845B40">
        <w:rPr>
          <w:rFonts w:ascii="Calibri" w:hAnsi="Calibri" w:cs="Calibri"/>
          <w:sz w:val="24"/>
          <w:szCs w:val="22"/>
        </w:rPr>
        <w:t>Attending INSET and local Network meetings to provide staff with appropriate feedback.</w:t>
      </w:r>
    </w:p>
    <w:p w:rsidR="00845B40" w:rsidRPr="00845B40" w:rsidRDefault="00845B40" w:rsidP="00845B40">
      <w:pPr>
        <w:numPr>
          <w:ilvl w:val="0"/>
          <w:numId w:val="40"/>
        </w:numPr>
        <w:autoSpaceDE w:val="0"/>
        <w:autoSpaceDN w:val="0"/>
        <w:adjustRightInd w:val="0"/>
        <w:rPr>
          <w:rFonts w:ascii="Calibri" w:hAnsi="Calibri" w:cs="Calibri"/>
          <w:sz w:val="24"/>
          <w:szCs w:val="22"/>
        </w:rPr>
      </w:pPr>
      <w:r w:rsidRPr="00845B40">
        <w:rPr>
          <w:rFonts w:ascii="Calibri" w:hAnsi="Calibri" w:cs="Calibri"/>
          <w:sz w:val="24"/>
          <w:szCs w:val="22"/>
        </w:rPr>
        <w:t>Attending regular courses to keep knowledge up to date and feedback to staff upon return.</w:t>
      </w:r>
    </w:p>
    <w:p w:rsidR="00845B40" w:rsidRPr="00845B40" w:rsidRDefault="00845B40" w:rsidP="00E439D7">
      <w:pPr>
        <w:jc w:val="both"/>
        <w:rPr>
          <w:rFonts w:ascii="Calibri" w:hAnsi="Calibri" w:cs="Calibri"/>
          <w:sz w:val="24"/>
        </w:rPr>
      </w:pPr>
    </w:p>
    <w:p w:rsidR="00E439D7" w:rsidRPr="00845B40" w:rsidRDefault="00E439D7" w:rsidP="00E439D7">
      <w:pPr>
        <w:jc w:val="both"/>
        <w:rPr>
          <w:rFonts w:ascii="Calibri" w:hAnsi="Calibri" w:cs="Calibri"/>
          <w:sz w:val="24"/>
        </w:rPr>
      </w:pPr>
      <w:r w:rsidRPr="00845B40">
        <w:rPr>
          <w:rFonts w:ascii="Calibri" w:hAnsi="Calibri" w:cs="Calibri"/>
          <w:sz w:val="24"/>
        </w:rPr>
        <w:t xml:space="preserve">The school gives core subject leaders non-contact time when necessary,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and that progression is planned. </w:t>
      </w:r>
    </w:p>
    <w:p w:rsidR="00FA63FD" w:rsidRPr="00845B40" w:rsidRDefault="00FA63FD" w:rsidP="00E439D7">
      <w:pPr>
        <w:jc w:val="both"/>
        <w:rPr>
          <w:rStyle w:val="Strong"/>
          <w:rFonts w:ascii="Calibri" w:hAnsi="Calibri" w:cs="Calibri"/>
          <w:sz w:val="24"/>
        </w:rPr>
      </w:pPr>
    </w:p>
    <w:p w:rsidR="00E439D7" w:rsidRPr="00845B40" w:rsidRDefault="00E439D7" w:rsidP="00E439D7">
      <w:pPr>
        <w:jc w:val="both"/>
        <w:rPr>
          <w:rStyle w:val="Strong"/>
          <w:rFonts w:ascii="Calibri" w:hAnsi="Calibri" w:cs="Calibri"/>
          <w:sz w:val="24"/>
        </w:rPr>
      </w:pPr>
      <w:r w:rsidRPr="00845B40">
        <w:rPr>
          <w:rStyle w:val="Strong"/>
          <w:rFonts w:ascii="Calibri" w:hAnsi="Calibri" w:cs="Calibri"/>
          <w:sz w:val="24"/>
        </w:rPr>
        <w:t>Monitoring and review</w:t>
      </w:r>
    </w:p>
    <w:p w:rsidR="00E439D7" w:rsidRPr="00845B40" w:rsidRDefault="00E439D7" w:rsidP="00E439D7">
      <w:pPr>
        <w:jc w:val="both"/>
        <w:rPr>
          <w:rFonts w:ascii="Calibri" w:hAnsi="Calibri" w:cs="Calibri"/>
          <w:sz w:val="24"/>
        </w:rPr>
      </w:pPr>
    </w:p>
    <w:p w:rsidR="00E439D7" w:rsidRPr="00845B40" w:rsidRDefault="00E439D7" w:rsidP="00E439D7">
      <w:pPr>
        <w:jc w:val="both"/>
        <w:rPr>
          <w:rFonts w:ascii="Calibri" w:hAnsi="Calibri" w:cs="Calibri"/>
          <w:sz w:val="24"/>
        </w:rPr>
      </w:pPr>
      <w:r w:rsidRPr="00845B40">
        <w:rPr>
          <w:rFonts w:ascii="Calibri" w:hAnsi="Calibri" w:cs="Calibri"/>
          <w:sz w:val="24"/>
        </w:rPr>
        <w:t>Our governing body is responsible for monitoring the way the school curriculum is implemented. Governors review each subject area according to the policy review timetable and meet regularly with subject leaders.</w:t>
      </w:r>
    </w:p>
    <w:p w:rsidR="00E439D7" w:rsidRPr="00845B40" w:rsidRDefault="00E439D7" w:rsidP="00E439D7">
      <w:pPr>
        <w:jc w:val="both"/>
        <w:rPr>
          <w:rFonts w:ascii="Calibri" w:hAnsi="Calibri" w:cs="Calibri"/>
          <w:sz w:val="24"/>
        </w:rPr>
      </w:pPr>
    </w:p>
    <w:p w:rsidR="00E439D7" w:rsidRPr="00845B40" w:rsidRDefault="00E439D7" w:rsidP="00E439D7">
      <w:pPr>
        <w:jc w:val="both"/>
        <w:rPr>
          <w:rFonts w:ascii="Calibri" w:hAnsi="Calibri" w:cs="Calibri"/>
          <w:sz w:val="24"/>
        </w:rPr>
      </w:pPr>
      <w:r w:rsidRPr="00845B40">
        <w:rPr>
          <w:rFonts w:ascii="Calibri" w:hAnsi="Calibri" w:cs="Calibri"/>
          <w:sz w:val="24"/>
        </w:rPr>
        <w:t>The headteacher is responsible for the day to day organisation of the curriculum. The headteacher and senior staff monitor the plans for all teachers, ensuring that all classes are taught the full requirements of the National Curriculum.</w:t>
      </w:r>
    </w:p>
    <w:p w:rsidR="00E439D7" w:rsidRPr="00845B40" w:rsidRDefault="00E439D7" w:rsidP="00E439D7">
      <w:pPr>
        <w:jc w:val="both"/>
        <w:rPr>
          <w:rFonts w:ascii="Calibri" w:hAnsi="Calibri" w:cs="Calibri"/>
          <w:sz w:val="24"/>
        </w:rPr>
      </w:pPr>
    </w:p>
    <w:p w:rsidR="00E439D7" w:rsidRPr="00845B40" w:rsidRDefault="00E439D7" w:rsidP="00E439D7">
      <w:pPr>
        <w:jc w:val="both"/>
        <w:rPr>
          <w:rFonts w:ascii="Calibri" w:hAnsi="Calibri" w:cs="Calibri"/>
          <w:sz w:val="24"/>
        </w:rPr>
      </w:pPr>
      <w:r w:rsidRPr="00845B40">
        <w:rPr>
          <w:rFonts w:ascii="Calibri" w:hAnsi="Calibri" w:cs="Calibri"/>
          <w:sz w:val="24"/>
        </w:rPr>
        <w:t>Subject leaders monitor the way their subject is taught throughout the school. They monitor long-term and medium-term planning, and ensure that appropriate teaching strategies are used. Subject leaders also have responsibility for monitoring the way in which resources are stored and managed.</w:t>
      </w:r>
    </w:p>
    <w:p w:rsidR="00FA63FD" w:rsidRPr="00845B40" w:rsidRDefault="00FA63FD" w:rsidP="00E439D7">
      <w:pPr>
        <w:jc w:val="both"/>
        <w:rPr>
          <w:rFonts w:ascii="Calibri" w:hAnsi="Calibri" w:cs="Calibri"/>
          <w:sz w:val="24"/>
        </w:rPr>
      </w:pPr>
    </w:p>
    <w:p w:rsidR="00FA63FD" w:rsidRDefault="00FA63FD" w:rsidP="00E439D7">
      <w:pPr>
        <w:jc w:val="both"/>
        <w:rPr>
          <w:rFonts w:ascii="Calibri" w:hAnsi="Calibri" w:cs="Calibri"/>
          <w:sz w:val="24"/>
        </w:rPr>
      </w:pPr>
      <w:r w:rsidRPr="00845B40">
        <w:rPr>
          <w:rFonts w:ascii="Calibri" w:hAnsi="Calibri" w:cs="Calibri"/>
          <w:sz w:val="24"/>
        </w:rPr>
        <w:t xml:space="preserve">Policy reviewed </w:t>
      </w:r>
      <w:r w:rsidR="00AA74F3">
        <w:rPr>
          <w:rFonts w:ascii="Calibri" w:hAnsi="Calibri" w:cs="Calibri"/>
          <w:sz w:val="24"/>
        </w:rPr>
        <w:t>Octo</w:t>
      </w:r>
      <w:r w:rsidR="00AA09E1">
        <w:rPr>
          <w:rFonts w:ascii="Calibri" w:hAnsi="Calibri" w:cs="Calibri"/>
          <w:sz w:val="24"/>
        </w:rPr>
        <w:t>ber</w:t>
      </w:r>
      <w:r w:rsidR="00D12F58">
        <w:rPr>
          <w:rFonts w:ascii="Calibri" w:hAnsi="Calibri" w:cs="Calibri"/>
          <w:sz w:val="24"/>
        </w:rPr>
        <w:t xml:space="preserve"> 2020</w:t>
      </w:r>
      <w:bookmarkStart w:id="0" w:name="_GoBack"/>
      <w:bookmarkEnd w:id="0"/>
    </w:p>
    <w:p w:rsidR="005F3AF1" w:rsidRPr="001503F1" w:rsidRDefault="0054093B" w:rsidP="00E439D7">
      <w:pPr>
        <w:jc w:val="both"/>
        <w:rPr>
          <w:rFonts w:ascii="Calibri" w:eastAsia="Arial" w:hAnsi="Calibri" w:cs="Calibri"/>
          <w:b/>
          <w:sz w:val="28"/>
        </w:rPr>
      </w:pPr>
      <w:r w:rsidRPr="001503F1">
        <w:rPr>
          <w:rFonts w:ascii="Calibri" w:eastAsia="Arial" w:hAnsi="Calibri" w:cs="Calibri"/>
          <w:b/>
          <w:sz w:val="28"/>
        </w:rPr>
        <w:lastRenderedPageBreak/>
        <w:t>Appendix 1</w:t>
      </w:r>
    </w:p>
    <w:p w:rsidR="0054093B" w:rsidRDefault="0054093B" w:rsidP="00E439D7">
      <w:pPr>
        <w:jc w:val="both"/>
        <w:rPr>
          <w:rFonts w:ascii="Calibri" w:eastAsia="Arial" w:hAnsi="Calibri" w:cs="Calibri"/>
          <w:b/>
          <w:sz w:val="24"/>
        </w:rPr>
      </w:pPr>
    </w:p>
    <w:p w:rsidR="0054093B" w:rsidRDefault="0054093B" w:rsidP="00E439D7">
      <w:pPr>
        <w:jc w:val="both"/>
        <w:rPr>
          <w:rFonts w:ascii="Calibri" w:eastAsia="Arial" w:hAnsi="Calibri" w:cs="Calibri"/>
          <w:sz w:val="24"/>
        </w:rPr>
      </w:pPr>
      <w:r>
        <w:rPr>
          <w:rFonts w:ascii="Calibri" w:eastAsia="Arial" w:hAnsi="Calibri" w:cs="Calibri"/>
          <w:b/>
          <w:sz w:val="24"/>
        </w:rPr>
        <w:t>Covid 19 Catch-up Plans</w:t>
      </w:r>
    </w:p>
    <w:p w:rsidR="0054093B" w:rsidRDefault="0054093B" w:rsidP="00E439D7">
      <w:pPr>
        <w:jc w:val="both"/>
        <w:rPr>
          <w:rFonts w:ascii="Calibri" w:eastAsia="Arial" w:hAnsi="Calibri" w:cs="Calibri"/>
          <w:sz w:val="24"/>
        </w:rPr>
      </w:pPr>
    </w:p>
    <w:p w:rsidR="0063331D" w:rsidRDefault="001503F1" w:rsidP="00E439D7">
      <w:pPr>
        <w:jc w:val="both"/>
        <w:rPr>
          <w:rFonts w:ascii="Calibri" w:eastAsia="Arial" w:hAnsi="Calibri" w:cs="Calibri"/>
          <w:sz w:val="24"/>
        </w:rPr>
      </w:pPr>
      <w:r>
        <w:rPr>
          <w:rFonts w:ascii="Calibri" w:eastAsia="Arial" w:hAnsi="Calibri" w:cs="Calibri"/>
          <w:sz w:val="24"/>
        </w:rPr>
        <w:t>To ensure complete coverage of the Science curriculum from the Academic year 2019-2020, we are implementing Science Covid Catch-up plans for the academic years 2020-2021 and 2021-2022</w:t>
      </w:r>
      <w:r w:rsidR="00F94574">
        <w:rPr>
          <w:rFonts w:ascii="Calibri" w:eastAsia="Arial" w:hAnsi="Calibri" w:cs="Calibri"/>
          <w:sz w:val="24"/>
        </w:rPr>
        <w:t xml:space="preserve"> as recommended by the PSQM (Primary Science Quality Mark). This is</w:t>
      </w:r>
      <w:r>
        <w:rPr>
          <w:rFonts w:ascii="Calibri" w:eastAsia="Arial" w:hAnsi="Calibri" w:cs="Calibri"/>
          <w:sz w:val="24"/>
        </w:rPr>
        <w:t xml:space="preserve"> to ensure that children have not missed out on any key science knowledge teaching. These plans identify the topics that may not have been taught or were taught as part of Home Learning, for each year group and provide teacher</w:t>
      </w:r>
      <w:r w:rsidR="0063331D">
        <w:rPr>
          <w:rFonts w:ascii="Calibri" w:eastAsia="Arial" w:hAnsi="Calibri" w:cs="Calibri"/>
          <w:sz w:val="24"/>
        </w:rPr>
        <w:t xml:space="preserve">s with opportunities to assess and teach any gaps in pupil’s knowledge. </w:t>
      </w:r>
    </w:p>
    <w:p w:rsidR="0063331D" w:rsidRDefault="0063331D" w:rsidP="00E439D7">
      <w:pPr>
        <w:jc w:val="both"/>
        <w:rPr>
          <w:rFonts w:ascii="Calibri" w:eastAsia="Arial" w:hAnsi="Calibri" w:cs="Calibri"/>
          <w:sz w:val="24"/>
        </w:rPr>
      </w:pPr>
    </w:p>
    <w:p w:rsidR="0054093B" w:rsidRDefault="0063331D" w:rsidP="00E439D7">
      <w:pPr>
        <w:jc w:val="both"/>
        <w:rPr>
          <w:rFonts w:ascii="Calibri" w:eastAsia="Arial" w:hAnsi="Calibri" w:cs="Calibri"/>
          <w:sz w:val="24"/>
        </w:rPr>
      </w:pPr>
      <w:r>
        <w:rPr>
          <w:rFonts w:ascii="Calibri" w:eastAsia="Arial" w:hAnsi="Calibri" w:cs="Calibri"/>
          <w:sz w:val="24"/>
        </w:rPr>
        <w:t xml:space="preserve">The plans have been created in such a way, as to link missed topics with their corresponding topic in a later year group to ensure the progression of knowledge. For example, where a plants topic has not been fully covered in Year 1, this has been planned to be assessed and necessary objectives taught prior to teaching of plants in Year 2. Where it has not been possible to match topics like for like, they have been linked to the closest topic for that Year group. </w:t>
      </w:r>
    </w:p>
    <w:p w:rsidR="0063331D" w:rsidRDefault="0063331D" w:rsidP="00E439D7">
      <w:pPr>
        <w:jc w:val="both"/>
        <w:rPr>
          <w:rFonts w:ascii="Calibri" w:eastAsia="Arial" w:hAnsi="Calibri" w:cs="Calibri"/>
          <w:sz w:val="24"/>
        </w:rPr>
      </w:pPr>
    </w:p>
    <w:p w:rsidR="0063331D" w:rsidRDefault="0063331D" w:rsidP="00E439D7">
      <w:pPr>
        <w:jc w:val="both"/>
        <w:rPr>
          <w:rFonts w:ascii="Calibri" w:eastAsia="Arial" w:hAnsi="Calibri" w:cs="Calibri"/>
          <w:sz w:val="24"/>
        </w:rPr>
      </w:pPr>
      <w:r>
        <w:rPr>
          <w:rFonts w:ascii="Calibri" w:eastAsia="Arial" w:hAnsi="Calibri" w:cs="Calibri"/>
          <w:sz w:val="24"/>
        </w:rPr>
        <w:t xml:space="preserve">Teachers have been provided with suggestions on how to assess pupils’ knowledge of objectives from previous years and activities that can be done to teach the objective. </w:t>
      </w:r>
    </w:p>
    <w:p w:rsidR="00F94574" w:rsidRDefault="00F94574" w:rsidP="00E439D7">
      <w:pPr>
        <w:jc w:val="both"/>
        <w:rPr>
          <w:rFonts w:ascii="Calibri" w:eastAsia="Arial" w:hAnsi="Calibri" w:cs="Calibri"/>
          <w:sz w:val="24"/>
        </w:rPr>
      </w:pPr>
    </w:p>
    <w:p w:rsidR="00F94574" w:rsidRDefault="00F94574" w:rsidP="00E439D7">
      <w:pPr>
        <w:jc w:val="both"/>
        <w:rPr>
          <w:rFonts w:ascii="Calibri" w:eastAsia="Arial" w:hAnsi="Calibri" w:cs="Calibri"/>
          <w:sz w:val="24"/>
        </w:rPr>
      </w:pPr>
      <w:r>
        <w:rPr>
          <w:rFonts w:ascii="Calibri" w:eastAsia="Arial" w:hAnsi="Calibri" w:cs="Calibri"/>
          <w:sz w:val="24"/>
        </w:rPr>
        <w:t>The effectiveness of the catch-up plans will be monitored and reviewed on a termly basis thro</w:t>
      </w:r>
      <w:r w:rsidR="00A134A0">
        <w:rPr>
          <w:rFonts w:ascii="Calibri" w:eastAsia="Arial" w:hAnsi="Calibri" w:cs="Calibri"/>
          <w:sz w:val="24"/>
        </w:rPr>
        <w:t xml:space="preserve">ughout 2020-2021 and 2021-2022 by the Science Subject Leader. </w:t>
      </w:r>
    </w:p>
    <w:p w:rsidR="00F94574" w:rsidRDefault="00F94574" w:rsidP="00E439D7">
      <w:pPr>
        <w:jc w:val="both"/>
        <w:rPr>
          <w:rFonts w:ascii="Calibri" w:eastAsia="Arial" w:hAnsi="Calibri" w:cs="Calibri"/>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A134A0" w:rsidRDefault="00A134A0" w:rsidP="00E439D7">
      <w:pPr>
        <w:jc w:val="both"/>
        <w:rPr>
          <w:rFonts w:ascii="Calibri" w:eastAsia="Arial" w:hAnsi="Calibri" w:cs="Calibri"/>
          <w:b/>
          <w:sz w:val="24"/>
        </w:rPr>
      </w:pPr>
    </w:p>
    <w:p w:rsidR="00164043" w:rsidRDefault="00164043" w:rsidP="00A134A0">
      <w:pPr>
        <w:jc w:val="both"/>
        <w:rPr>
          <w:rFonts w:ascii="Calibri" w:eastAsia="Arial" w:hAnsi="Calibri" w:cs="Calibri"/>
          <w:b/>
          <w:sz w:val="28"/>
        </w:rPr>
      </w:pPr>
    </w:p>
    <w:p w:rsidR="00164043" w:rsidRDefault="00164043" w:rsidP="00A134A0">
      <w:pPr>
        <w:jc w:val="both"/>
        <w:rPr>
          <w:rFonts w:ascii="Calibri" w:eastAsia="Arial" w:hAnsi="Calibri" w:cs="Calibri"/>
          <w:b/>
          <w:sz w:val="28"/>
        </w:rPr>
      </w:pPr>
    </w:p>
    <w:p w:rsidR="00A134A0" w:rsidRPr="001503F1" w:rsidRDefault="00A134A0" w:rsidP="00A134A0">
      <w:pPr>
        <w:jc w:val="both"/>
        <w:rPr>
          <w:rFonts w:ascii="Calibri" w:eastAsia="Arial" w:hAnsi="Calibri" w:cs="Calibri"/>
          <w:b/>
          <w:sz w:val="28"/>
        </w:rPr>
      </w:pPr>
      <w:r>
        <w:rPr>
          <w:rFonts w:ascii="Calibri" w:eastAsia="Arial" w:hAnsi="Calibri" w:cs="Calibri"/>
          <w:b/>
          <w:sz w:val="28"/>
        </w:rPr>
        <w:lastRenderedPageBreak/>
        <w:t>Appendix 2</w:t>
      </w:r>
    </w:p>
    <w:p w:rsidR="00A134A0" w:rsidRDefault="00A134A0" w:rsidP="00E439D7">
      <w:pPr>
        <w:jc w:val="both"/>
        <w:rPr>
          <w:rFonts w:ascii="Calibri" w:eastAsia="Arial" w:hAnsi="Calibri" w:cs="Calibri"/>
          <w:b/>
          <w:sz w:val="24"/>
        </w:rPr>
      </w:pPr>
    </w:p>
    <w:p w:rsidR="00F94574" w:rsidRDefault="00580038" w:rsidP="00E439D7">
      <w:pPr>
        <w:jc w:val="both"/>
        <w:rPr>
          <w:rFonts w:ascii="Calibri" w:eastAsia="Arial" w:hAnsi="Calibri" w:cs="Calibri"/>
          <w:sz w:val="24"/>
        </w:rPr>
      </w:pPr>
      <w:r>
        <w:rPr>
          <w:rFonts w:ascii="Calibri" w:eastAsia="Arial" w:hAnsi="Calibri" w:cs="Calibri"/>
          <w:b/>
          <w:sz w:val="24"/>
        </w:rPr>
        <w:t>Teaching Science Safely During Covid-19</w:t>
      </w:r>
    </w:p>
    <w:p w:rsidR="00580038" w:rsidRDefault="00580038" w:rsidP="00E439D7">
      <w:pPr>
        <w:jc w:val="both"/>
        <w:rPr>
          <w:rFonts w:ascii="Calibri" w:eastAsia="Arial" w:hAnsi="Calibri" w:cs="Calibri"/>
          <w:sz w:val="24"/>
        </w:rPr>
      </w:pPr>
    </w:p>
    <w:p w:rsidR="00580038" w:rsidRDefault="00580038" w:rsidP="00E439D7">
      <w:pPr>
        <w:jc w:val="both"/>
        <w:rPr>
          <w:rFonts w:ascii="Calibri" w:eastAsia="Arial" w:hAnsi="Calibri" w:cs="Calibri"/>
          <w:sz w:val="24"/>
        </w:rPr>
      </w:pPr>
      <w:r>
        <w:rPr>
          <w:rFonts w:ascii="Calibri" w:eastAsia="Arial" w:hAnsi="Calibri" w:cs="Calibri"/>
          <w:sz w:val="24"/>
        </w:rPr>
        <w:t xml:space="preserve">All teaching staff have received </w:t>
      </w:r>
      <w:r w:rsidR="00A134A0">
        <w:rPr>
          <w:rFonts w:ascii="Calibri" w:eastAsia="Arial" w:hAnsi="Calibri" w:cs="Calibri"/>
          <w:sz w:val="24"/>
        </w:rPr>
        <w:t>training</w:t>
      </w:r>
      <w:r>
        <w:rPr>
          <w:rFonts w:ascii="Calibri" w:eastAsia="Arial" w:hAnsi="Calibri" w:cs="Calibri"/>
          <w:sz w:val="24"/>
        </w:rPr>
        <w:t xml:space="preserve"> in how best to teach practical </w:t>
      </w:r>
      <w:r w:rsidR="00A134A0">
        <w:rPr>
          <w:rFonts w:ascii="Calibri" w:eastAsia="Arial" w:hAnsi="Calibri" w:cs="Calibri"/>
          <w:sz w:val="24"/>
        </w:rPr>
        <w:t xml:space="preserve">science safely during Covid-19 before the start of the Academic year 2020-2021. </w:t>
      </w:r>
    </w:p>
    <w:p w:rsidR="00A134A0" w:rsidRDefault="00A134A0" w:rsidP="00E439D7">
      <w:pPr>
        <w:jc w:val="both"/>
        <w:rPr>
          <w:rFonts w:ascii="Calibri" w:eastAsia="Arial" w:hAnsi="Calibri" w:cs="Calibri"/>
          <w:sz w:val="24"/>
        </w:rPr>
      </w:pPr>
    </w:p>
    <w:p w:rsidR="00A134A0" w:rsidRDefault="00A134A0" w:rsidP="00E439D7">
      <w:pPr>
        <w:jc w:val="both"/>
        <w:rPr>
          <w:rFonts w:ascii="Calibri" w:eastAsia="Arial" w:hAnsi="Calibri" w:cs="Calibri"/>
          <w:sz w:val="24"/>
        </w:rPr>
      </w:pPr>
      <w:r>
        <w:rPr>
          <w:rFonts w:ascii="Calibri" w:eastAsia="Arial" w:hAnsi="Calibri" w:cs="Calibri"/>
          <w:sz w:val="24"/>
        </w:rPr>
        <w:t>The following advice has been recommended by CLEAPP</w:t>
      </w:r>
      <w:r w:rsidR="00462ED0">
        <w:rPr>
          <w:rFonts w:ascii="Calibri" w:eastAsia="Arial" w:hAnsi="Calibri" w:cs="Calibri"/>
          <w:sz w:val="24"/>
        </w:rPr>
        <w:t>SS</w:t>
      </w:r>
      <w:r>
        <w:rPr>
          <w:rFonts w:ascii="Calibri" w:eastAsia="Arial" w:hAnsi="Calibri" w:cs="Calibri"/>
          <w:sz w:val="24"/>
        </w:rPr>
        <w:t xml:space="preserve"> and is additional to the </w:t>
      </w:r>
      <w:r w:rsidR="00462ED0">
        <w:rPr>
          <w:rFonts w:ascii="Calibri" w:eastAsia="Arial" w:hAnsi="Calibri" w:cs="Calibri"/>
          <w:sz w:val="24"/>
        </w:rPr>
        <w:t xml:space="preserve">advice given on the Risk Assessment from St Thomas Aquinas Academy Trust. </w:t>
      </w:r>
    </w:p>
    <w:p w:rsidR="00462ED0" w:rsidRDefault="00462ED0" w:rsidP="00E439D7">
      <w:pPr>
        <w:jc w:val="both"/>
        <w:rPr>
          <w:rFonts w:ascii="Calibri" w:eastAsia="Arial" w:hAnsi="Calibri" w:cs="Calibri"/>
          <w:sz w:val="24"/>
        </w:rPr>
      </w:pPr>
    </w:p>
    <w:p w:rsidR="00462ED0" w:rsidRDefault="00462ED0" w:rsidP="00462ED0">
      <w:pPr>
        <w:jc w:val="both"/>
        <w:rPr>
          <w:rFonts w:ascii="Calibri" w:eastAsia="Arial" w:hAnsi="Calibri" w:cs="Calibri"/>
          <w:iCs/>
          <w:sz w:val="24"/>
          <w:lang w:val="en-US"/>
        </w:rPr>
      </w:pPr>
      <w:r w:rsidRPr="00462ED0">
        <w:rPr>
          <w:rFonts w:ascii="Calibri" w:eastAsia="Arial" w:hAnsi="Calibri" w:cs="Calibri"/>
          <w:i/>
          <w:iCs/>
          <w:sz w:val="24"/>
          <w:lang w:val="en-US"/>
        </w:rPr>
        <w:t xml:space="preserve">CLEAPSS believes that hands on science practical work </w:t>
      </w:r>
      <w:r w:rsidRPr="00462ED0">
        <w:rPr>
          <w:rFonts w:ascii="Calibri" w:eastAsia="Arial" w:hAnsi="Calibri" w:cs="Calibri"/>
          <w:b/>
          <w:bCs/>
          <w:i/>
          <w:iCs/>
          <w:sz w:val="24"/>
          <w:lang w:val="en-US"/>
        </w:rPr>
        <w:t xml:space="preserve">can and, more importantly, should, </w:t>
      </w:r>
      <w:r w:rsidRPr="00462ED0">
        <w:rPr>
          <w:rFonts w:ascii="Calibri" w:eastAsia="Arial" w:hAnsi="Calibri" w:cs="Calibri"/>
          <w:i/>
          <w:iCs/>
          <w:sz w:val="24"/>
          <w:lang w:val="en-US"/>
        </w:rPr>
        <w:t>still happen. It will however require very careful planning…to ensure that pupils and staff stay safe.’</w:t>
      </w:r>
    </w:p>
    <w:p w:rsidR="00FC7D7D" w:rsidRPr="00FC7D7D" w:rsidRDefault="00FC7D7D" w:rsidP="00462ED0">
      <w:pPr>
        <w:jc w:val="both"/>
        <w:rPr>
          <w:rFonts w:ascii="Calibri" w:eastAsia="Arial" w:hAnsi="Calibri" w:cs="Calibri"/>
          <w:sz w:val="24"/>
        </w:rPr>
      </w:pPr>
      <w:r>
        <w:rPr>
          <w:rFonts w:ascii="Calibri" w:eastAsia="Arial" w:hAnsi="Calibri" w:cs="Calibri"/>
          <w:iCs/>
          <w:sz w:val="24"/>
          <w:lang w:val="en-US"/>
        </w:rPr>
        <w:t>Teachers and staff have been advised too:</w:t>
      </w:r>
    </w:p>
    <w:p w:rsidR="00901E6E" w:rsidRPr="00462ED0" w:rsidRDefault="004B7DF4" w:rsidP="00462ED0">
      <w:pPr>
        <w:numPr>
          <w:ilvl w:val="0"/>
          <w:numId w:val="41"/>
        </w:numPr>
        <w:jc w:val="both"/>
        <w:rPr>
          <w:rFonts w:ascii="Calibri" w:eastAsia="Arial" w:hAnsi="Calibri" w:cs="Calibri"/>
          <w:sz w:val="24"/>
        </w:rPr>
      </w:pPr>
      <w:r w:rsidRPr="00462ED0">
        <w:rPr>
          <w:rFonts w:ascii="Calibri" w:eastAsia="Arial" w:hAnsi="Calibri" w:cs="Calibri"/>
          <w:sz w:val="24"/>
          <w:lang w:val="en-US"/>
        </w:rPr>
        <w:t xml:space="preserve">Avoid going around inside the school building to do practical science for the moment e.g. looking at what different objects are made from. However, it is ok to go outside in your bubble as long as it is from your outside classroom door, children know what is expected of them and where they are going and you adhere to handwashing etc. Pupils/staff should still try to maintain social distancing where possible as per the RA. </w:t>
      </w:r>
    </w:p>
    <w:p w:rsidR="00901E6E" w:rsidRPr="00462ED0" w:rsidRDefault="004B7DF4" w:rsidP="00462ED0">
      <w:pPr>
        <w:numPr>
          <w:ilvl w:val="0"/>
          <w:numId w:val="41"/>
        </w:numPr>
        <w:jc w:val="both"/>
        <w:rPr>
          <w:rFonts w:ascii="Calibri" w:eastAsia="Arial" w:hAnsi="Calibri" w:cs="Calibri"/>
          <w:sz w:val="24"/>
        </w:rPr>
      </w:pPr>
      <w:r w:rsidRPr="00462ED0">
        <w:rPr>
          <w:rFonts w:ascii="Calibri" w:eastAsia="Arial" w:hAnsi="Calibri" w:cs="Calibri"/>
          <w:sz w:val="24"/>
          <w:lang w:val="en-US"/>
        </w:rPr>
        <w:t>Children should avoid moving around the classroom</w:t>
      </w:r>
      <w:r w:rsidR="00164043">
        <w:rPr>
          <w:rStyle w:val="FootnoteReference"/>
          <w:rFonts w:ascii="Calibri" w:eastAsia="Arial" w:hAnsi="Calibri" w:cs="Calibri"/>
          <w:sz w:val="24"/>
          <w:lang w:val="en-US"/>
        </w:rPr>
        <w:footnoteReference w:id="1"/>
      </w:r>
      <w:r w:rsidRPr="00462ED0">
        <w:rPr>
          <w:rFonts w:ascii="Calibri" w:eastAsia="Arial" w:hAnsi="Calibri" w:cs="Calibri"/>
          <w:sz w:val="24"/>
          <w:lang w:val="en-US"/>
        </w:rPr>
        <w:t xml:space="preserve">, so teachers need to plan in how equipment </w:t>
      </w:r>
      <w:r w:rsidR="00FC7D7D" w:rsidRPr="00462ED0">
        <w:rPr>
          <w:rFonts w:ascii="Calibri" w:eastAsia="Arial" w:hAnsi="Calibri" w:cs="Calibri"/>
          <w:sz w:val="24"/>
          <w:lang w:val="en-US"/>
        </w:rPr>
        <w:t>etc.</w:t>
      </w:r>
      <w:r w:rsidRPr="00462ED0">
        <w:rPr>
          <w:rFonts w:ascii="Calibri" w:eastAsia="Arial" w:hAnsi="Calibri" w:cs="Calibri"/>
          <w:sz w:val="24"/>
          <w:lang w:val="en-US"/>
        </w:rPr>
        <w:t xml:space="preserve"> is going to used and dispersed amongst pupils. </w:t>
      </w:r>
    </w:p>
    <w:p w:rsidR="00901E6E" w:rsidRPr="00462ED0" w:rsidRDefault="004B7DF4" w:rsidP="00462ED0">
      <w:pPr>
        <w:numPr>
          <w:ilvl w:val="0"/>
          <w:numId w:val="41"/>
        </w:numPr>
        <w:jc w:val="both"/>
        <w:rPr>
          <w:rFonts w:ascii="Calibri" w:eastAsia="Arial" w:hAnsi="Calibri" w:cs="Calibri"/>
          <w:sz w:val="24"/>
        </w:rPr>
      </w:pPr>
      <w:r w:rsidRPr="00462ED0">
        <w:rPr>
          <w:rFonts w:ascii="Calibri" w:eastAsia="Arial" w:hAnsi="Calibri" w:cs="Calibri"/>
          <w:sz w:val="24"/>
          <w:lang w:val="en-US"/>
        </w:rPr>
        <w:t xml:space="preserve">Pupils and staff should wash their hands before using any science resources. </w:t>
      </w:r>
    </w:p>
    <w:p w:rsidR="00901E6E" w:rsidRPr="00FC7D7D" w:rsidRDefault="004B7DF4" w:rsidP="00462ED0">
      <w:pPr>
        <w:numPr>
          <w:ilvl w:val="0"/>
          <w:numId w:val="41"/>
        </w:numPr>
        <w:jc w:val="both"/>
        <w:rPr>
          <w:rFonts w:ascii="Calibri" w:eastAsia="Arial" w:hAnsi="Calibri" w:cs="Calibri"/>
          <w:sz w:val="24"/>
        </w:rPr>
      </w:pPr>
      <w:r w:rsidRPr="00462ED0">
        <w:rPr>
          <w:rFonts w:ascii="Calibri" w:eastAsia="Arial" w:hAnsi="Calibri" w:cs="Calibri"/>
          <w:sz w:val="24"/>
          <w:lang w:val="en-US"/>
        </w:rPr>
        <w:t xml:space="preserve">Staff should try and maintain social distancing whilst completing practical science activities. </w:t>
      </w:r>
    </w:p>
    <w:p w:rsidR="00901E6E" w:rsidRPr="00FC7D7D" w:rsidRDefault="004B7DF4" w:rsidP="00FC7D7D">
      <w:pPr>
        <w:numPr>
          <w:ilvl w:val="0"/>
          <w:numId w:val="41"/>
        </w:numPr>
        <w:ind w:left="714" w:hanging="357"/>
        <w:jc w:val="both"/>
        <w:rPr>
          <w:rFonts w:ascii="Calibri" w:eastAsia="Arial" w:hAnsi="Calibri" w:cs="Calibri"/>
          <w:sz w:val="24"/>
        </w:rPr>
      </w:pPr>
      <w:r w:rsidRPr="00FC7D7D">
        <w:rPr>
          <w:rFonts w:ascii="Calibri" w:eastAsia="Arial" w:hAnsi="Calibri" w:cs="Calibri"/>
          <w:sz w:val="24"/>
          <w:lang w:val="en-US"/>
        </w:rPr>
        <w:t xml:space="preserve">Equipment can be shared by pupils in the same bubble. Once equipment has been used it will either need to be </w:t>
      </w:r>
      <w:r w:rsidRPr="00FC7D7D">
        <w:rPr>
          <w:rFonts w:ascii="Calibri" w:eastAsia="Arial" w:hAnsi="Calibri" w:cs="Calibri"/>
          <w:b/>
          <w:bCs/>
          <w:sz w:val="24"/>
          <w:lang w:val="en-US"/>
        </w:rPr>
        <w:t>‘cleaned meticulously’*</w:t>
      </w:r>
      <w:r w:rsidRPr="00FC7D7D">
        <w:rPr>
          <w:rFonts w:ascii="Calibri" w:eastAsia="Arial" w:hAnsi="Calibri" w:cs="Calibri"/>
          <w:sz w:val="24"/>
          <w:lang w:val="en-US"/>
        </w:rPr>
        <w:t xml:space="preserve"> by a staff member in that bubble or quarantined for up to 72 hours. </w:t>
      </w:r>
      <w:r w:rsidR="00164043" w:rsidRPr="00FC7D7D">
        <w:rPr>
          <w:rFonts w:ascii="Calibri" w:eastAsia="Arial" w:hAnsi="Calibri" w:cs="Calibri"/>
          <w:sz w:val="24"/>
          <w:lang w:val="en-US"/>
        </w:rPr>
        <w:t>CLEAPPSS</w:t>
      </w:r>
      <w:r w:rsidRPr="00FC7D7D">
        <w:rPr>
          <w:rFonts w:ascii="Calibri" w:eastAsia="Arial" w:hAnsi="Calibri" w:cs="Calibri"/>
          <w:sz w:val="24"/>
          <w:lang w:val="en-US"/>
        </w:rPr>
        <w:t xml:space="preserve"> recommends that any equipment which can’t be cleaned because it may cause damage </w:t>
      </w:r>
      <w:r w:rsidR="00164043" w:rsidRPr="00FC7D7D">
        <w:rPr>
          <w:rFonts w:ascii="Calibri" w:eastAsia="Arial" w:hAnsi="Calibri" w:cs="Calibri"/>
          <w:sz w:val="24"/>
          <w:lang w:val="en-US"/>
        </w:rPr>
        <w:t>etc.</w:t>
      </w:r>
      <w:r w:rsidRPr="00FC7D7D">
        <w:rPr>
          <w:rFonts w:ascii="Calibri" w:eastAsia="Arial" w:hAnsi="Calibri" w:cs="Calibri"/>
          <w:sz w:val="24"/>
          <w:lang w:val="en-US"/>
        </w:rPr>
        <w:t xml:space="preserve">, should be quarantined. A note or sticker should be placed by the resources with a ‘date of use’ and ‘safe to use’ date. </w:t>
      </w:r>
      <w:r w:rsidRPr="00FC7D7D">
        <w:rPr>
          <w:rFonts w:ascii="Calibri" w:eastAsia="Arial" w:hAnsi="Calibri" w:cs="Calibri"/>
          <w:sz w:val="24"/>
          <w:lang w:val="en-US"/>
        </w:rPr>
        <w:br/>
        <w:t xml:space="preserve">Teachers will need to double check with each other about any resources they may be using when teaching similar topics. </w:t>
      </w:r>
    </w:p>
    <w:p w:rsidR="00901E6E" w:rsidRPr="00FC7D7D" w:rsidRDefault="004B7DF4" w:rsidP="00FC7D7D">
      <w:pPr>
        <w:numPr>
          <w:ilvl w:val="0"/>
          <w:numId w:val="41"/>
        </w:numPr>
        <w:jc w:val="both"/>
        <w:rPr>
          <w:rFonts w:ascii="Calibri" w:eastAsia="Arial" w:hAnsi="Calibri" w:cs="Calibri"/>
          <w:sz w:val="24"/>
        </w:rPr>
      </w:pPr>
      <w:r w:rsidRPr="00FC7D7D">
        <w:rPr>
          <w:rFonts w:ascii="Calibri" w:eastAsia="Arial" w:hAnsi="Calibri" w:cs="Calibri"/>
          <w:sz w:val="24"/>
          <w:lang w:val="en-US"/>
        </w:rPr>
        <w:t xml:space="preserve">Teachers will need their own set of equipment to demonstrate and show pupils how to carry out activities themselves, which must be wiped down after use. This must not be borrowed from one of the pupil sets or given to pupils afterwards. </w:t>
      </w:r>
    </w:p>
    <w:p w:rsidR="00901E6E" w:rsidRPr="00FC7D7D" w:rsidRDefault="004B7DF4" w:rsidP="00FC7D7D">
      <w:pPr>
        <w:numPr>
          <w:ilvl w:val="0"/>
          <w:numId w:val="41"/>
        </w:numPr>
        <w:jc w:val="both"/>
        <w:rPr>
          <w:rFonts w:ascii="Calibri" w:eastAsia="Arial" w:hAnsi="Calibri" w:cs="Calibri"/>
          <w:sz w:val="24"/>
        </w:rPr>
      </w:pPr>
      <w:r w:rsidRPr="00FC7D7D">
        <w:rPr>
          <w:rFonts w:ascii="Calibri" w:eastAsia="Arial" w:hAnsi="Calibri" w:cs="Calibri"/>
          <w:sz w:val="24"/>
          <w:lang w:val="en-US"/>
        </w:rPr>
        <w:t xml:space="preserve">Good idea to use the visualiser where possible for demonstrations so children can see. </w:t>
      </w:r>
    </w:p>
    <w:p w:rsidR="00901E6E" w:rsidRPr="00164043" w:rsidRDefault="004B7DF4" w:rsidP="00164043">
      <w:pPr>
        <w:numPr>
          <w:ilvl w:val="0"/>
          <w:numId w:val="41"/>
        </w:numPr>
        <w:jc w:val="both"/>
        <w:rPr>
          <w:rFonts w:ascii="Calibri" w:eastAsia="Arial" w:hAnsi="Calibri" w:cs="Calibri"/>
          <w:sz w:val="24"/>
        </w:rPr>
      </w:pPr>
      <w:r w:rsidRPr="00164043">
        <w:rPr>
          <w:rFonts w:ascii="Calibri" w:eastAsia="Arial" w:hAnsi="Calibri" w:cs="Calibri"/>
          <w:sz w:val="24"/>
          <w:lang w:val="en-US"/>
        </w:rPr>
        <w:t xml:space="preserve">Given the continued uncertainty around the rate of infection in the general population and the rapidly developing understanding of COVID-19 and its pathology it would be prudent, as a precautionary measure, </w:t>
      </w:r>
      <w:r w:rsidRPr="00164043">
        <w:rPr>
          <w:rFonts w:ascii="Calibri" w:eastAsia="Arial" w:hAnsi="Calibri" w:cs="Calibri"/>
          <w:b/>
          <w:bCs/>
          <w:sz w:val="24"/>
          <w:lang w:val="en-US"/>
        </w:rPr>
        <w:t xml:space="preserve">not </w:t>
      </w:r>
      <w:r w:rsidRPr="00164043">
        <w:rPr>
          <w:rFonts w:ascii="Calibri" w:eastAsia="Arial" w:hAnsi="Calibri" w:cs="Calibri"/>
          <w:sz w:val="24"/>
          <w:lang w:val="en-US"/>
        </w:rPr>
        <w:t xml:space="preserve">to attempt the following activities: </w:t>
      </w:r>
    </w:p>
    <w:p w:rsidR="00164043" w:rsidRPr="00164043" w:rsidRDefault="00164043" w:rsidP="00164043">
      <w:pPr>
        <w:ind w:left="720"/>
        <w:jc w:val="both"/>
        <w:rPr>
          <w:rFonts w:ascii="Calibri" w:eastAsia="Arial" w:hAnsi="Calibri" w:cs="Calibri"/>
          <w:sz w:val="24"/>
        </w:rPr>
      </w:pPr>
      <w:r w:rsidRPr="00164043">
        <w:rPr>
          <w:rFonts w:ascii="Calibri" w:eastAsia="Arial" w:hAnsi="Calibri" w:cs="Calibri"/>
          <w:sz w:val="24"/>
        </w:rPr>
        <w:t xml:space="preserve">· Cheek cell sampling </w:t>
      </w:r>
    </w:p>
    <w:p w:rsidR="00164043" w:rsidRPr="00164043" w:rsidRDefault="00164043" w:rsidP="00164043">
      <w:pPr>
        <w:ind w:left="720"/>
        <w:jc w:val="both"/>
        <w:rPr>
          <w:rFonts w:ascii="Calibri" w:eastAsia="Arial" w:hAnsi="Calibri" w:cs="Calibri"/>
          <w:sz w:val="24"/>
        </w:rPr>
      </w:pPr>
      <w:r w:rsidRPr="00164043">
        <w:rPr>
          <w:rFonts w:ascii="Calibri" w:eastAsia="Arial" w:hAnsi="Calibri" w:cs="Calibri"/>
          <w:sz w:val="24"/>
          <w:lang w:val="en-US"/>
        </w:rPr>
        <w:t xml:space="preserve">· Lung volume / capacity &amp; other breathing based activities </w:t>
      </w:r>
    </w:p>
    <w:p w:rsidR="00164043" w:rsidRPr="00164043" w:rsidRDefault="00164043" w:rsidP="00164043">
      <w:pPr>
        <w:ind w:left="720"/>
        <w:jc w:val="both"/>
        <w:rPr>
          <w:rFonts w:ascii="Calibri" w:eastAsia="Arial" w:hAnsi="Calibri" w:cs="Calibri"/>
          <w:sz w:val="24"/>
        </w:rPr>
      </w:pPr>
      <w:r w:rsidRPr="00164043">
        <w:rPr>
          <w:rFonts w:ascii="Calibri" w:eastAsia="Arial" w:hAnsi="Calibri" w:cs="Calibri"/>
          <w:sz w:val="24"/>
          <w:lang w:val="en-US"/>
        </w:rPr>
        <w:t xml:space="preserve">· Activities which make use of saliva </w:t>
      </w:r>
    </w:p>
    <w:p w:rsidR="00164043" w:rsidRPr="00164043" w:rsidRDefault="00164043" w:rsidP="00164043">
      <w:pPr>
        <w:ind w:left="720"/>
        <w:jc w:val="both"/>
        <w:rPr>
          <w:rFonts w:ascii="Calibri" w:eastAsia="Arial" w:hAnsi="Calibri" w:cs="Calibri"/>
          <w:sz w:val="24"/>
        </w:rPr>
      </w:pPr>
      <w:r w:rsidRPr="00164043">
        <w:rPr>
          <w:rFonts w:ascii="Calibri" w:eastAsia="Arial" w:hAnsi="Calibri" w:cs="Calibri"/>
          <w:sz w:val="24"/>
          <w:lang w:val="en-US"/>
        </w:rPr>
        <w:t>· Activities which make use of straws or other equipment for blowing through e.g. blowing through lime water or using a musical instrument which you blow into to create a sound</w:t>
      </w:r>
      <w:r>
        <w:rPr>
          <w:rFonts w:ascii="Calibri" w:eastAsia="Arial" w:hAnsi="Calibri" w:cs="Calibri"/>
          <w:sz w:val="24"/>
          <w:lang w:val="en-US"/>
        </w:rPr>
        <w:t>.</w:t>
      </w:r>
    </w:p>
    <w:p w:rsidR="00FC7D7D" w:rsidRPr="00462ED0" w:rsidRDefault="00FC7D7D" w:rsidP="00164043">
      <w:pPr>
        <w:ind w:left="720"/>
        <w:jc w:val="both"/>
        <w:rPr>
          <w:rFonts w:ascii="Calibri" w:eastAsia="Arial" w:hAnsi="Calibri" w:cs="Calibri"/>
          <w:sz w:val="24"/>
        </w:rPr>
      </w:pPr>
    </w:p>
    <w:p w:rsidR="00462ED0" w:rsidRPr="00580038" w:rsidRDefault="00462ED0" w:rsidP="00E439D7">
      <w:pPr>
        <w:jc w:val="both"/>
        <w:rPr>
          <w:rFonts w:ascii="Calibri" w:eastAsia="Arial" w:hAnsi="Calibri" w:cs="Calibri"/>
          <w:sz w:val="24"/>
        </w:rPr>
      </w:pPr>
    </w:p>
    <w:sectPr w:rsidR="00462ED0" w:rsidRPr="00580038" w:rsidSect="005E29E6">
      <w:headerReference w:type="default" r:id="rId8"/>
      <w:footerReference w:type="default" r:id="rId9"/>
      <w:pgSz w:w="11900" w:h="16840"/>
      <w:pgMar w:top="709" w:right="1020" w:bottom="280" w:left="1020" w:header="0" w:footer="1105" w:gutter="0"/>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F3" w:rsidRDefault="00807EF3">
      <w:r>
        <w:separator/>
      </w:r>
    </w:p>
  </w:endnote>
  <w:endnote w:type="continuationSeparator" w:id="0">
    <w:p w:rsidR="00807EF3" w:rsidRDefault="0080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7D" w:rsidRDefault="00FC7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F3" w:rsidRDefault="00807EF3">
      <w:r>
        <w:separator/>
      </w:r>
    </w:p>
  </w:footnote>
  <w:footnote w:type="continuationSeparator" w:id="0">
    <w:p w:rsidR="00807EF3" w:rsidRDefault="00807EF3">
      <w:r>
        <w:continuationSeparator/>
      </w:r>
    </w:p>
  </w:footnote>
  <w:footnote w:id="1">
    <w:p w:rsidR="00164043" w:rsidRPr="00164043" w:rsidRDefault="00164043" w:rsidP="00164043">
      <w:pPr>
        <w:pStyle w:val="FootnoteText"/>
      </w:pPr>
      <w:r>
        <w:rPr>
          <w:rStyle w:val="FootnoteReference"/>
        </w:rPr>
        <w:footnoteRef/>
      </w:r>
      <w:r>
        <w:t xml:space="preserve"> </w:t>
      </w:r>
      <w:r w:rsidRPr="00164043">
        <w:rPr>
          <w:b/>
          <w:sz w:val="24"/>
        </w:rPr>
        <w:t>*</w:t>
      </w:r>
      <w:r w:rsidRPr="00164043">
        <w:rPr>
          <w:lang w:val="en-US"/>
        </w:rPr>
        <w:t xml:space="preserve">Meticulous cleaning’ does not mean sterilize. CLEAPSS believes that careful and thorough cleaning which includes the use of an appropriate disinfectant is the intended meaning. This can be achieved in a number of ways </w:t>
      </w:r>
    </w:p>
    <w:p w:rsidR="00164043" w:rsidRPr="00164043" w:rsidRDefault="00164043" w:rsidP="00164043">
      <w:pPr>
        <w:pStyle w:val="FootnoteText"/>
      </w:pPr>
      <w:r w:rsidRPr="00164043">
        <w:rPr>
          <w:lang w:val="en-US"/>
        </w:rPr>
        <w:t xml:space="preserve">· Immersion in a solution of disinfectant </w:t>
      </w:r>
    </w:p>
    <w:p w:rsidR="00164043" w:rsidRPr="00164043" w:rsidRDefault="00164043" w:rsidP="00164043">
      <w:pPr>
        <w:pStyle w:val="FootnoteText"/>
      </w:pPr>
      <w:r w:rsidRPr="00164043">
        <w:t xml:space="preserve">· Spraying with a disinfectant </w:t>
      </w:r>
    </w:p>
    <w:p w:rsidR="00164043" w:rsidRPr="00164043" w:rsidRDefault="00164043" w:rsidP="00164043">
      <w:pPr>
        <w:pStyle w:val="FootnoteText"/>
      </w:pPr>
      <w:r w:rsidRPr="00164043">
        <w:rPr>
          <w:lang w:val="en-US"/>
        </w:rPr>
        <w:t xml:space="preserve">· Wiping surfaces with wipes impregnated with disinfectant </w:t>
      </w:r>
    </w:p>
    <w:p w:rsidR="00164043" w:rsidRDefault="0016404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E6" w:rsidRDefault="005E29E6">
    <w:pPr>
      <w:pStyle w:val="Header"/>
    </w:pPr>
    <w:r w:rsidRPr="00FC725E">
      <w:rPr>
        <w:noProof/>
      </w:rPr>
      <w:drawing>
        <wp:anchor distT="0" distB="0" distL="114300" distR="114300" simplePos="0" relativeHeight="251659264" behindDoc="1" locked="0" layoutInCell="1" allowOverlap="1" wp14:anchorId="62204081" wp14:editId="0A57705B">
          <wp:simplePos x="0" y="0"/>
          <wp:positionH relativeFrom="column">
            <wp:posOffset>-350520</wp:posOffset>
          </wp:positionH>
          <wp:positionV relativeFrom="paragraph">
            <wp:posOffset>251460</wp:posOffset>
          </wp:positionV>
          <wp:extent cx="845820" cy="1096485"/>
          <wp:effectExtent l="0" t="0" r="0" b="8890"/>
          <wp:wrapNone/>
          <wp:docPr id="1" name="Picture 1" descr="H:\St John Fisher\CPD\Headed Letter and Logos\thumbnail_SJF-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 John Fisher\CPD\Headed Letter and Logos\thumbnail_SJF-Logo-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577" t="7117" r="8353" b="5839"/>
                  <a:stretch/>
                </pic:blipFill>
                <pic:spPr bwMode="auto">
                  <a:xfrm>
                    <a:off x="0" y="0"/>
                    <a:ext cx="865787" cy="1122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5FC"/>
    <w:multiLevelType w:val="hybridMultilevel"/>
    <w:tmpl w:val="ACB42BD8"/>
    <w:lvl w:ilvl="0" w:tplc="1A569912">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51F2436"/>
    <w:multiLevelType w:val="hybridMultilevel"/>
    <w:tmpl w:val="B10A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645FE7"/>
    <w:multiLevelType w:val="hybridMultilevel"/>
    <w:tmpl w:val="E5D6F610"/>
    <w:lvl w:ilvl="0" w:tplc="1A5699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C35119"/>
    <w:multiLevelType w:val="hybridMultilevel"/>
    <w:tmpl w:val="060EAC54"/>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70603D"/>
    <w:multiLevelType w:val="hybridMultilevel"/>
    <w:tmpl w:val="AC826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056A2"/>
    <w:multiLevelType w:val="hybridMultilevel"/>
    <w:tmpl w:val="898657D0"/>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92EC9"/>
    <w:multiLevelType w:val="hybridMultilevel"/>
    <w:tmpl w:val="2EBA0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A55930"/>
    <w:multiLevelType w:val="hybridMultilevel"/>
    <w:tmpl w:val="BF888026"/>
    <w:lvl w:ilvl="0" w:tplc="1A569912">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D3FCA"/>
    <w:multiLevelType w:val="hybridMultilevel"/>
    <w:tmpl w:val="B93CE4DA"/>
    <w:lvl w:ilvl="0" w:tplc="41E2F8D0">
      <w:start w:val="1"/>
      <w:numFmt w:val="bullet"/>
      <w:lvlText w:val="•"/>
      <w:lvlJc w:val="left"/>
      <w:pPr>
        <w:tabs>
          <w:tab w:val="num" w:pos="720"/>
        </w:tabs>
        <w:ind w:left="720" w:hanging="360"/>
      </w:pPr>
      <w:rPr>
        <w:rFonts w:ascii="Arial" w:hAnsi="Arial" w:hint="default"/>
      </w:rPr>
    </w:lvl>
    <w:lvl w:ilvl="1" w:tplc="108640D6" w:tentative="1">
      <w:start w:val="1"/>
      <w:numFmt w:val="bullet"/>
      <w:lvlText w:val="•"/>
      <w:lvlJc w:val="left"/>
      <w:pPr>
        <w:tabs>
          <w:tab w:val="num" w:pos="1440"/>
        </w:tabs>
        <w:ind w:left="1440" w:hanging="360"/>
      </w:pPr>
      <w:rPr>
        <w:rFonts w:ascii="Arial" w:hAnsi="Arial" w:hint="default"/>
      </w:rPr>
    </w:lvl>
    <w:lvl w:ilvl="2" w:tplc="E0FE2F40" w:tentative="1">
      <w:start w:val="1"/>
      <w:numFmt w:val="bullet"/>
      <w:lvlText w:val="•"/>
      <w:lvlJc w:val="left"/>
      <w:pPr>
        <w:tabs>
          <w:tab w:val="num" w:pos="2160"/>
        </w:tabs>
        <w:ind w:left="2160" w:hanging="360"/>
      </w:pPr>
      <w:rPr>
        <w:rFonts w:ascii="Arial" w:hAnsi="Arial" w:hint="default"/>
      </w:rPr>
    </w:lvl>
    <w:lvl w:ilvl="3" w:tplc="F95E5020" w:tentative="1">
      <w:start w:val="1"/>
      <w:numFmt w:val="bullet"/>
      <w:lvlText w:val="•"/>
      <w:lvlJc w:val="left"/>
      <w:pPr>
        <w:tabs>
          <w:tab w:val="num" w:pos="2880"/>
        </w:tabs>
        <w:ind w:left="2880" w:hanging="360"/>
      </w:pPr>
      <w:rPr>
        <w:rFonts w:ascii="Arial" w:hAnsi="Arial" w:hint="default"/>
      </w:rPr>
    </w:lvl>
    <w:lvl w:ilvl="4" w:tplc="38FCA636" w:tentative="1">
      <w:start w:val="1"/>
      <w:numFmt w:val="bullet"/>
      <w:lvlText w:val="•"/>
      <w:lvlJc w:val="left"/>
      <w:pPr>
        <w:tabs>
          <w:tab w:val="num" w:pos="3600"/>
        </w:tabs>
        <w:ind w:left="3600" w:hanging="360"/>
      </w:pPr>
      <w:rPr>
        <w:rFonts w:ascii="Arial" w:hAnsi="Arial" w:hint="default"/>
      </w:rPr>
    </w:lvl>
    <w:lvl w:ilvl="5" w:tplc="EEE0BF6A" w:tentative="1">
      <w:start w:val="1"/>
      <w:numFmt w:val="bullet"/>
      <w:lvlText w:val="•"/>
      <w:lvlJc w:val="left"/>
      <w:pPr>
        <w:tabs>
          <w:tab w:val="num" w:pos="4320"/>
        </w:tabs>
        <w:ind w:left="4320" w:hanging="360"/>
      </w:pPr>
      <w:rPr>
        <w:rFonts w:ascii="Arial" w:hAnsi="Arial" w:hint="default"/>
      </w:rPr>
    </w:lvl>
    <w:lvl w:ilvl="6" w:tplc="EA821260" w:tentative="1">
      <w:start w:val="1"/>
      <w:numFmt w:val="bullet"/>
      <w:lvlText w:val="•"/>
      <w:lvlJc w:val="left"/>
      <w:pPr>
        <w:tabs>
          <w:tab w:val="num" w:pos="5040"/>
        </w:tabs>
        <w:ind w:left="5040" w:hanging="360"/>
      </w:pPr>
      <w:rPr>
        <w:rFonts w:ascii="Arial" w:hAnsi="Arial" w:hint="default"/>
      </w:rPr>
    </w:lvl>
    <w:lvl w:ilvl="7" w:tplc="6D7A6C12" w:tentative="1">
      <w:start w:val="1"/>
      <w:numFmt w:val="bullet"/>
      <w:lvlText w:val="•"/>
      <w:lvlJc w:val="left"/>
      <w:pPr>
        <w:tabs>
          <w:tab w:val="num" w:pos="5760"/>
        </w:tabs>
        <w:ind w:left="5760" w:hanging="360"/>
      </w:pPr>
      <w:rPr>
        <w:rFonts w:ascii="Arial" w:hAnsi="Arial" w:hint="default"/>
      </w:rPr>
    </w:lvl>
    <w:lvl w:ilvl="8" w:tplc="7A5A36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550011"/>
    <w:multiLevelType w:val="hybridMultilevel"/>
    <w:tmpl w:val="6BDE8C5E"/>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8C21DE"/>
    <w:multiLevelType w:val="hybridMultilevel"/>
    <w:tmpl w:val="D1DE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CE0CEE"/>
    <w:multiLevelType w:val="hybridMultilevel"/>
    <w:tmpl w:val="80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E5592A"/>
    <w:multiLevelType w:val="hybridMultilevel"/>
    <w:tmpl w:val="E99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E45F4"/>
    <w:multiLevelType w:val="hybridMultilevel"/>
    <w:tmpl w:val="ED44CF44"/>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5E6D54"/>
    <w:multiLevelType w:val="multilevel"/>
    <w:tmpl w:val="E188B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6EE177C"/>
    <w:multiLevelType w:val="hybridMultilevel"/>
    <w:tmpl w:val="313A0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755C7"/>
    <w:multiLevelType w:val="hybridMultilevel"/>
    <w:tmpl w:val="F3AEDCC4"/>
    <w:lvl w:ilvl="0" w:tplc="D2A0E8F8">
      <w:start w:val="1"/>
      <w:numFmt w:val="bullet"/>
      <w:lvlText w:val="•"/>
      <w:lvlJc w:val="left"/>
      <w:pPr>
        <w:tabs>
          <w:tab w:val="num" w:pos="720"/>
        </w:tabs>
        <w:ind w:left="720" w:hanging="360"/>
      </w:pPr>
      <w:rPr>
        <w:rFonts w:ascii="Arial" w:hAnsi="Arial" w:hint="default"/>
      </w:rPr>
    </w:lvl>
    <w:lvl w:ilvl="1" w:tplc="F3E2B576" w:tentative="1">
      <w:start w:val="1"/>
      <w:numFmt w:val="bullet"/>
      <w:lvlText w:val="•"/>
      <w:lvlJc w:val="left"/>
      <w:pPr>
        <w:tabs>
          <w:tab w:val="num" w:pos="1440"/>
        </w:tabs>
        <w:ind w:left="1440" w:hanging="360"/>
      </w:pPr>
      <w:rPr>
        <w:rFonts w:ascii="Arial" w:hAnsi="Arial" w:hint="default"/>
      </w:rPr>
    </w:lvl>
    <w:lvl w:ilvl="2" w:tplc="F3D016FC" w:tentative="1">
      <w:start w:val="1"/>
      <w:numFmt w:val="bullet"/>
      <w:lvlText w:val="•"/>
      <w:lvlJc w:val="left"/>
      <w:pPr>
        <w:tabs>
          <w:tab w:val="num" w:pos="2160"/>
        </w:tabs>
        <w:ind w:left="2160" w:hanging="360"/>
      </w:pPr>
      <w:rPr>
        <w:rFonts w:ascii="Arial" w:hAnsi="Arial" w:hint="default"/>
      </w:rPr>
    </w:lvl>
    <w:lvl w:ilvl="3" w:tplc="3614FDE0" w:tentative="1">
      <w:start w:val="1"/>
      <w:numFmt w:val="bullet"/>
      <w:lvlText w:val="•"/>
      <w:lvlJc w:val="left"/>
      <w:pPr>
        <w:tabs>
          <w:tab w:val="num" w:pos="2880"/>
        </w:tabs>
        <w:ind w:left="2880" w:hanging="360"/>
      </w:pPr>
      <w:rPr>
        <w:rFonts w:ascii="Arial" w:hAnsi="Arial" w:hint="default"/>
      </w:rPr>
    </w:lvl>
    <w:lvl w:ilvl="4" w:tplc="0EAEAA58" w:tentative="1">
      <w:start w:val="1"/>
      <w:numFmt w:val="bullet"/>
      <w:lvlText w:val="•"/>
      <w:lvlJc w:val="left"/>
      <w:pPr>
        <w:tabs>
          <w:tab w:val="num" w:pos="3600"/>
        </w:tabs>
        <w:ind w:left="3600" w:hanging="360"/>
      </w:pPr>
      <w:rPr>
        <w:rFonts w:ascii="Arial" w:hAnsi="Arial" w:hint="default"/>
      </w:rPr>
    </w:lvl>
    <w:lvl w:ilvl="5" w:tplc="A4A03F1C" w:tentative="1">
      <w:start w:val="1"/>
      <w:numFmt w:val="bullet"/>
      <w:lvlText w:val="•"/>
      <w:lvlJc w:val="left"/>
      <w:pPr>
        <w:tabs>
          <w:tab w:val="num" w:pos="4320"/>
        </w:tabs>
        <w:ind w:left="4320" w:hanging="360"/>
      </w:pPr>
      <w:rPr>
        <w:rFonts w:ascii="Arial" w:hAnsi="Arial" w:hint="default"/>
      </w:rPr>
    </w:lvl>
    <w:lvl w:ilvl="6" w:tplc="A5CE7106" w:tentative="1">
      <w:start w:val="1"/>
      <w:numFmt w:val="bullet"/>
      <w:lvlText w:val="•"/>
      <w:lvlJc w:val="left"/>
      <w:pPr>
        <w:tabs>
          <w:tab w:val="num" w:pos="5040"/>
        </w:tabs>
        <w:ind w:left="5040" w:hanging="360"/>
      </w:pPr>
      <w:rPr>
        <w:rFonts w:ascii="Arial" w:hAnsi="Arial" w:hint="default"/>
      </w:rPr>
    </w:lvl>
    <w:lvl w:ilvl="7" w:tplc="759ED208" w:tentative="1">
      <w:start w:val="1"/>
      <w:numFmt w:val="bullet"/>
      <w:lvlText w:val="•"/>
      <w:lvlJc w:val="left"/>
      <w:pPr>
        <w:tabs>
          <w:tab w:val="num" w:pos="5760"/>
        </w:tabs>
        <w:ind w:left="5760" w:hanging="360"/>
      </w:pPr>
      <w:rPr>
        <w:rFonts w:ascii="Arial" w:hAnsi="Arial" w:hint="default"/>
      </w:rPr>
    </w:lvl>
    <w:lvl w:ilvl="8" w:tplc="F230B0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ACC5A89"/>
    <w:multiLevelType w:val="hybridMultilevel"/>
    <w:tmpl w:val="1FF20DAA"/>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A0473"/>
    <w:multiLevelType w:val="hybridMultilevel"/>
    <w:tmpl w:val="97C4C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773F68"/>
    <w:multiLevelType w:val="hybridMultilevel"/>
    <w:tmpl w:val="52420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262EA"/>
    <w:multiLevelType w:val="hybridMultilevel"/>
    <w:tmpl w:val="729E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D46414"/>
    <w:multiLevelType w:val="hybridMultilevel"/>
    <w:tmpl w:val="22F094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77072"/>
    <w:multiLevelType w:val="hybridMultilevel"/>
    <w:tmpl w:val="2FE86116"/>
    <w:lvl w:ilvl="0" w:tplc="1A569912">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45BCB"/>
    <w:multiLevelType w:val="hybridMultilevel"/>
    <w:tmpl w:val="A914E33A"/>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354BD"/>
    <w:multiLevelType w:val="hybridMultilevel"/>
    <w:tmpl w:val="3FF4FE26"/>
    <w:lvl w:ilvl="0" w:tplc="C7C8E882">
      <w:start w:val="1"/>
      <w:numFmt w:val="bullet"/>
      <w:lvlText w:val=""/>
      <w:lvlJc w:val="left"/>
      <w:pPr>
        <w:tabs>
          <w:tab w:val="num" w:pos="624"/>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A0F42"/>
    <w:multiLevelType w:val="hybridMultilevel"/>
    <w:tmpl w:val="262CC6F8"/>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37C1C"/>
    <w:multiLevelType w:val="hybridMultilevel"/>
    <w:tmpl w:val="1BBE990C"/>
    <w:lvl w:ilvl="0" w:tplc="1A569912">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733C01"/>
    <w:multiLevelType w:val="hybridMultilevel"/>
    <w:tmpl w:val="48A2C878"/>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94F8E"/>
    <w:multiLevelType w:val="hybridMultilevel"/>
    <w:tmpl w:val="A7AAC066"/>
    <w:lvl w:ilvl="0" w:tplc="1A5699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86D0B"/>
    <w:multiLevelType w:val="hybridMultilevel"/>
    <w:tmpl w:val="1E16ADCA"/>
    <w:lvl w:ilvl="0" w:tplc="8B78256E">
      <w:start w:val="1"/>
      <w:numFmt w:val="bullet"/>
      <w:lvlText w:val="•"/>
      <w:lvlJc w:val="left"/>
      <w:pPr>
        <w:tabs>
          <w:tab w:val="num" w:pos="720"/>
        </w:tabs>
        <w:ind w:left="720" w:hanging="360"/>
      </w:pPr>
      <w:rPr>
        <w:rFonts w:ascii="Arial" w:hAnsi="Arial" w:hint="default"/>
      </w:rPr>
    </w:lvl>
    <w:lvl w:ilvl="1" w:tplc="60F4EBAA" w:tentative="1">
      <w:start w:val="1"/>
      <w:numFmt w:val="bullet"/>
      <w:lvlText w:val="•"/>
      <w:lvlJc w:val="left"/>
      <w:pPr>
        <w:tabs>
          <w:tab w:val="num" w:pos="1440"/>
        </w:tabs>
        <w:ind w:left="1440" w:hanging="360"/>
      </w:pPr>
      <w:rPr>
        <w:rFonts w:ascii="Arial" w:hAnsi="Arial" w:hint="default"/>
      </w:rPr>
    </w:lvl>
    <w:lvl w:ilvl="2" w:tplc="9CF853F2" w:tentative="1">
      <w:start w:val="1"/>
      <w:numFmt w:val="bullet"/>
      <w:lvlText w:val="•"/>
      <w:lvlJc w:val="left"/>
      <w:pPr>
        <w:tabs>
          <w:tab w:val="num" w:pos="2160"/>
        </w:tabs>
        <w:ind w:left="2160" w:hanging="360"/>
      </w:pPr>
      <w:rPr>
        <w:rFonts w:ascii="Arial" w:hAnsi="Arial" w:hint="default"/>
      </w:rPr>
    </w:lvl>
    <w:lvl w:ilvl="3" w:tplc="EF2E5294" w:tentative="1">
      <w:start w:val="1"/>
      <w:numFmt w:val="bullet"/>
      <w:lvlText w:val="•"/>
      <w:lvlJc w:val="left"/>
      <w:pPr>
        <w:tabs>
          <w:tab w:val="num" w:pos="2880"/>
        </w:tabs>
        <w:ind w:left="2880" w:hanging="360"/>
      </w:pPr>
      <w:rPr>
        <w:rFonts w:ascii="Arial" w:hAnsi="Arial" w:hint="default"/>
      </w:rPr>
    </w:lvl>
    <w:lvl w:ilvl="4" w:tplc="4BA0AD10" w:tentative="1">
      <w:start w:val="1"/>
      <w:numFmt w:val="bullet"/>
      <w:lvlText w:val="•"/>
      <w:lvlJc w:val="left"/>
      <w:pPr>
        <w:tabs>
          <w:tab w:val="num" w:pos="3600"/>
        </w:tabs>
        <w:ind w:left="3600" w:hanging="360"/>
      </w:pPr>
      <w:rPr>
        <w:rFonts w:ascii="Arial" w:hAnsi="Arial" w:hint="default"/>
      </w:rPr>
    </w:lvl>
    <w:lvl w:ilvl="5" w:tplc="CD90A296" w:tentative="1">
      <w:start w:val="1"/>
      <w:numFmt w:val="bullet"/>
      <w:lvlText w:val="•"/>
      <w:lvlJc w:val="left"/>
      <w:pPr>
        <w:tabs>
          <w:tab w:val="num" w:pos="4320"/>
        </w:tabs>
        <w:ind w:left="4320" w:hanging="360"/>
      </w:pPr>
      <w:rPr>
        <w:rFonts w:ascii="Arial" w:hAnsi="Arial" w:hint="default"/>
      </w:rPr>
    </w:lvl>
    <w:lvl w:ilvl="6" w:tplc="0592068E" w:tentative="1">
      <w:start w:val="1"/>
      <w:numFmt w:val="bullet"/>
      <w:lvlText w:val="•"/>
      <w:lvlJc w:val="left"/>
      <w:pPr>
        <w:tabs>
          <w:tab w:val="num" w:pos="5040"/>
        </w:tabs>
        <w:ind w:left="5040" w:hanging="360"/>
      </w:pPr>
      <w:rPr>
        <w:rFonts w:ascii="Arial" w:hAnsi="Arial" w:hint="default"/>
      </w:rPr>
    </w:lvl>
    <w:lvl w:ilvl="7" w:tplc="E80230F2" w:tentative="1">
      <w:start w:val="1"/>
      <w:numFmt w:val="bullet"/>
      <w:lvlText w:val="•"/>
      <w:lvlJc w:val="left"/>
      <w:pPr>
        <w:tabs>
          <w:tab w:val="num" w:pos="5760"/>
        </w:tabs>
        <w:ind w:left="5760" w:hanging="360"/>
      </w:pPr>
      <w:rPr>
        <w:rFonts w:ascii="Arial" w:hAnsi="Arial" w:hint="default"/>
      </w:rPr>
    </w:lvl>
    <w:lvl w:ilvl="8" w:tplc="100AC6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6F3962"/>
    <w:multiLevelType w:val="hybridMultilevel"/>
    <w:tmpl w:val="497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9206C"/>
    <w:multiLevelType w:val="hybridMultilevel"/>
    <w:tmpl w:val="3398C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D33D7"/>
    <w:multiLevelType w:val="hybridMultilevel"/>
    <w:tmpl w:val="92E623F4"/>
    <w:lvl w:ilvl="0" w:tplc="1A569912">
      <w:numFmt w:val="bullet"/>
      <w:lvlText w:val="•"/>
      <w:lvlJc w:val="left"/>
      <w:pPr>
        <w:ind w:left="1080" w:hanging="720"/>
      </w:pPr>
      <w:rPr>
        <w:rFonts w:ascii="Calibri" w:eastAsia="Times New Roman" w:hAnsi="Calibri" w:cs="Calibri" w:hint="default"/>
      </w:rPr>
    </w:lvl>
    <w:lvl w:ilvl="1" w:tplc="BC22F772">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25"/>
  </w:num>
  <w:num w:numId="14">
    <w:abstractNumId w:val="16"/>
  </w:num>
  <w:num w:numId="15">
    <w:abstractNumId w:val="31"/>
  </w:num>
  <w:num w:numId="16">
    <w:abstractNumId w:val="24"/>
  </w:num>
  <w:num w:numId="17">
    <w:abstractNumId w:val="30"/>
  </w:num>
  <w:num w:numId="18">
    <w:abstractNumId w:val="42"/>
  </w:num>
  <w:num w:numId="19">
    <w:abstractNumId w:val="15"/>
  </w:num>
  <w:num w:numId="20">
    <w:abstractNumId w:val="12"/>
  </w:num>
  <w:num w:numId="21">
    <w:abstractNumId w:val="29"/>
  </w:num>
  <w:num w:numId="22">
    <w:abstractNumId w:val="22"/>
  </w:num>
  <w:num w:numId="23">
    <w:abstractNumId w:val="41"/>
  </w:num>
  <w:num w:numId="24">
    <w:abstractNumId w:val="11"/>
  </w:num>
  <w:num w:numId="25">
    <w:abstractNumId w:val="40"/>
  </w:num>
  <w:num w:numId="26">
    <w:abstractNumId w:val="17"/>
  </w:num>
  <w:num w:numId="27">
    <w:abstractNumId w:val="27"/>
  </w:num>
  <w:num w:numId="28">
    <w:abstractNumId w:val="13"/>
  </w:num>
  <w:num w:numId="29">
    <w:abstractNumId w:val="19"/>
  </w:num>
  <w:num w:numId="30">
    <w:abstractNumId w:val="36"/>
  </w:num>
  <w:num w:numId="31">
    <w:abstractNumId w:val="32"/>
  </w:num>
  <w:num w:numId="32">
    <w:abstractNumId w:val="33"/>
  </w:num>
  <w:num w:numId="33">
    <w:abstractNumId w:val="34"/>
  </w:num>
  <w:num w:numId="34">
    <w:abstractNumId w:val="23"/>
  </w:num>
  <w:num w:numId="35">
    <w:abstractNumId w:val="38"/>
  </w:num>
  <w:num w:numId="36">
    <w:abstractNumId w:val="10"/>
  </w:num>
  <w:num w:numId="37">
    <w:abstractNumId w:val="35"/>
  </w:num>
  <w:num w:numId="38">
    <w:abstractNumId w:val="37"/>
  </w:num>
  <w:num w:numId="39">
    <w:abstractNumId w:val="28"/>
  </w:num>
  <w:num w:numId="40">
    <w:abstractNumId w:val="20"/>
  </w:num>
  <w:num w:numId="41">
    <w:abstractNumId w:val="39"/>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16CEB"/>
    <w:rsid w:val="000331CF"/>
    <w:rsid w:val="00061FC5"/>
    <w:rsid w:val="000738BF"/>
    <w:rsid w:val="000910BA"/>
    <w:rsid w:val="000A2A8C"/>
    <w:rsid w:val="000A2B77"/>
    <w:rsid w:val="000C6219"/>
    <w:rsid w:val="000E3258"/>
    <w:rsid w:val="000F194C"/>
    <w:rsid w:val="000F2255"/>
    <w:rsid w:val="0013064E"/>
    <w:rsid w:val="00144E71"/>
    <w:rsid w:val="001503F1"/>
    <w:rsid w:val="00150D6B"/>
    <w:rsid w:val="00164043"/>
    <w:rsid w:val="00184E6F"/>
    <w:rsid w:val="002262AA"/>
    <w:rsid w:val="002354AC"/>
    <w:rsid w:val="0025186B"/>
    <w:rsid w:val="00254D5B"/>
    <w:rsid w:val="00321203"/>
    <w:rsid w:val="00342270"/>
    <w:rsid w:val="00360913"/>
    <w:rsid w:val="00375AA2"/>
    <w:rsid w:val="0038182A"/>
    <w:rsid w:val="00392DDF"/>
    <w:rsid w:val="003D075B"/>
    <w:rsid w:val="004279D7"/>
    <w:rsid w:val="0044374E"/>
    <w:rsid w:val="00462ED0"/>
    <w:rsid w:val="004A062A"/>
    <w:rsid w:val="004A1537"/>
    <w:rsid w:val="004B7195"/>
    <w:rsid w:val="004B7DF4"/>
    <w:rsid w:val="004C3083"/>
    <w:rsid w:val="004D3D07"/>
    <w:rsid w:val="004F36A7"/>
    <w:rsid w:val="0054093B"/>
    <w:rsid w:val="00541F5B"/>
    <w:rsid w:val="00557711"/>
    <w:rsid w:val="00565FBF"/>
    <w:rsid w:val="005717BF"/>
    <w:rsid w:val="00572720"/>
    <w:rsid w:val="00580038"/>
    <w:rsid w:val="005B54F3"/>
    <w:rsid w:val="005C4368"/>
    <w:rsid w:val="005E230F"/>
    <w:rsid w:val="005E29E6"/>
    <w:rsid w:val="005F052A"/>
    <w:rsid w:val="005F3AF1"/>
    <w:rsid w:val="00627A7A"/>
    <w:rsid w:val="0063331D"/>
    <w:rsid w:val="00644AB7"/>
    <w:rsid w:val="00651120"/>
    <w:rsid w:val="00667C65"/>
    <w:rsid w:val="00694151"/>
    <w:rsid w:val="006F0451"/>
    <w:rsid w:val="00704270"/>
    <w:rsid w:val="00716E24"/>
    <w:rsid w:val="007A62CE"/>
    <w:rsid w:val="007C6180"/>
    <w:rsid w:val="007D0182"/>
    <w:rsid w:val="007D2CDE"/>
    <w:rsid w:val="007D56B2"/>
    <w:rsid w:val="00807EF3"/>
    <w:rsid w:val="0084072D"/>
    <w:rsid w:val="00845B40"/>
    <w:rsid w:val="00883ADB"/>
    <w:rsid w:val="008A656E"/>
    <w:rsid w:val="0090174D"/>
    <w:rsid w:val="00901E6E"/>
    <w:rsid w:val="00904F43"/>
    <w:rsid w:val="00937452"/>
    <w:rsid w:val="00996ACC"/>
    <w:rsid w:val="009A12B5"/>
    <w:rsid w:val="009A5902"/>
    <w:rsid w:val="009D6202"/>
    <w:rsid w:val="00A0716B"/>
    <w:rsid w:val="00A134A0"/>
    <w:rsid w:val="00A17D91"/>
    <w:rsid w:val="00A25724"/>
    <w:rsid w:val="00A37CBE"/>
    <w:rsid w:val="00AA09E1"/>
    <w:rsid w:val="00AA74F3"/>
    <w:rsid w:val="00AB141D"/>
    <w:rsid w:val="00AE28AD"/>
    <w:rsid w:val="00AF00EE"/>
    <w:rsid w:val="00AF7592"/>
    <w:rsid w:val="00B26E54"/>
    <w:rsid w:val="00B341C2"/>
    <w:rsid w:val="00B67466"/>
    <w:rsid w:val="00B90DB7"/>
    <w:rsid w:val="00BA0A9D"/>
    <w:rsid w:val="00BA3AA3"/>
    <w:rsid w:val="00BC7934"/>
    <w:rsid w:val="00C15B9A"/>
    <w:rsid w:val="00C268D5"/>
    <w:rsid w:val="00C8059B"/>
    <w:rsid w:val="00CB6206"/>
    <w:rsid w:val="00CC42D8"/>
    <w:rsid w:val="00CD7C7D"/>
    <w:rsid w:val="00D12F58"/>
    <w:rsid w:val="00D156B0"/>
    <w:rsid w:val="00D2154A"/>
    <w:rsid w:val="00DD1B02"/>
    <w:rsid w:val="00DF569A"/>
    <w:rsid w:val="00DF5B8A"/>
    <w:rsid w:val="00E13B20"/>
    <w:rsid w:val="00E37298"/>
    <w:rsid w:val="00E439D7"/>
    <w:rsid w:val="00E447A0"/>
    <w:rsid w:val="00E4599F"/>
    <w:rsid w:val="00EB6B54"/>
    <w:rsid w:val="00F0454F"/>
    <w:rsid w:val="00F15233"/>
    <w:rsid w:val="00F3147A"/>
    <w:rsid w:val="00F53B26"/>
    <w:rsid w:val="00F94574"/>
    <w:rsid w:val="00FA63FD"/>
    <w:rsid w:val="00FC7D7D"/>
    <w:rsid w:val="00FF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8E0DBE8"/>
  <w15:chartTrackingRefBased/>
  <w15:docId w15:val="{DA5A6978-75CF-48BA-AB1C-C1FC868F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rPr>
  </w:style>
  <w:style w:type="paragraph" w:styleId="Heading1">
    <w:name w:val="heading 1"/>
    <w:basedOn w:val="Normal"/>
    <w:next w:val="Normal"/>
    <w:link w:val="Heading1Char"/>
    <w:uiPriority w:val="9"/>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5B54F3"/>
    <w:pPr>
      <w:keepNext/>
      <w:spacing w:before="240" w:after="60"/>
      <w:outlineLvl w:val="1"/>
    </w:pPr>
    <w:rPr>
      <w:rFonts w:cs="Arial"/>
      <w:b/>
      <w:bCs/>
      <w:iCs/>
      <w:sz w:val="24"/>
      <w:szCs w:val="28"/>
    </w:rPr>
  </w:style>
  <w:style w:type="paragraph" w:styleId="Heading3">
    <w:name w:val="heading 3"/>
    <w:basedOn w:val="Normal"/>
    <w:next w:val="Normal"/>
    <w:link w:val="Heading3Char"/>
    <w:uiPriority w:val="9"/>
    <w:qFormat/>
    <w:rsid w:val="005B54F3"/>
    <w:pPr>
      <w:keepNext/>
      <w:spacing w:before="240" w:after="60"/>
      <w:outlineLvl w:val="2"/>
    </w:pPr>
    <w:rPr>
      <w:rFonts w:cs="Arial"/>
      <w:b/>
      <w:bCs/>
      <w:szCs w:val="26"/>
    </w:rPr>
  </w:style>
  <w:style w:type="paragraph" w:styleId="Heading4">
    <w:name w:val="heading 4"/>
    <w:basedOn w:val="Normal"/>
    <w:next w:val="Normal"/>
    <w:link w:val="Heading4Char"/>
    <w:uiPriority w:val="9"/>
    <w:semiHidden/>
    <w:unhideWhenUsed/>
    <w:qFormat/>
    <w:rsid w:val="005F3AF1"/>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rsid w:val="005F3AF1"/>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5F3AF1"/>
    <w:pPr>
      <w:tabs>
        <w:tab w:val="num" w:pos="4320"/>
      </w:tabs>
      <w:spacing w:before="240" w:after="60"/>
      <w:ind w:left="4320" w:hanging="720"/>
      <w:outlineLvl w:val="5"/>
    </w:pPr>
    <w:rPr>
      <w:rFonts w:ascii="Times New Roman" w:hAnsi="Times New Roman"/>
      <w:b/>
      <w:bCs/>
      <w:szCs w:val="22"/>
      <w:lang w:val="en-US" w:eastAsia="en-US"/>
    </w:rPr>
  </w:style>
  <w:style w:type="paragraph" w:styleId="Heading7">
    <w:name w:val="heading 7"/>
    <w:basedOn w:val="Normal"/>
    <w:next w:val="Normal"/>
    <w:link w:val="Heading7Char"/>
    <w:uiPriority w:val="9"/>
    <w:semiHidden/>
    <w:unhideWhenUsed/>
    <w:qFormat/>
    <w:rsid w:val="005F3AF1"/>
    <w:pPr>
      <w:tabs>
        <w:tab w:val="num" w:pos="5040"/>
      </w:tabs>
      <w:spacing w:before="240" w:after="60"/>
      <w:ind w:left="5040" w:hanging="720"/>
      <w:outlineLvl w:val="6"/>
    </w:pPr>
    <w:rPr>
      <w:rFonts w:ascii="Calibri" w:hAnsi="Calibri"/>
      <w:sz w:val="24"/>
      <w:lang w:val="en-US" w:eastAsia="en-US"/>
    </w:rPr>
  </w:style>
  <w:style w:type="paragraph" w:styleId="Heading8">
    <w:name w:val="heading 8"/>
    <w:basedOn w:val="Normal"/>
    <w:next w:val="Normal"/>
    <w:link w:val="Heading8Char"/>
    <w:uiPriority w:val="9"/>
    <w:semiHidden/>
    <w:unhideWhenUsed/>
    <w:qFormat/>
    <w:rsid w:val="005F3AF1"/>
    <w:pPr>
      <w:tabs>
        <w:tab w:val="num" w:pos="5760"/>
      </w:tabs>
      <w:spacing w:before="240" w:after="60"/>
      <w:ind w:left="5760" w:hanging="720"/>
      <w:outlineLvl w:val="7"/>
    </w:pPr>
    <w:rPr>
      <w:rFonts w:ascii="Calibri" w:hAnsi="Calibri"/>
      <w:i/>
      <w:iCs/>
      <w:sz w:val="24"/>
      <w:lang w:val="en-US" w:eastAsia="en-US"/>
    </w:rPr>
  </w:style>
  <w:style w:type="paragraph" w:styleId="Heading9">
    <w:name w:val="heading 9"/>
    <w:basedOn w:val="Normal"/>
    <w:next w:val="Normal"/>
    <w:link w:val="Heading9Char"/>
    <w:uiPriority w:val="9"/>
    <w:semiHidden/>
    <w:unhideWhenUsed/>
    <w:qFormat/>
    <w:rsid w:val="005F3AF1"/>
    <w:pPr>
      <w:tabs>
        <w:tab w:val="num" w:pos="6480"/>
      </w:tabs>
      <w:spacing w:before="240" w:after="60"/>
      <w:ind w:left="6480" w:hanging="720"/>
      <w:outlineLvl w:val="8"/>
    </w:pPr>
    <w:rPr>
      <w:rFonts w:ascii="Cambria" w:hAnsi="Cambria"/>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rsid w:val="005B54F3"/>
    <w:pPr>
      <w:spacing w:after="120"/>
      <w:ind w:left="720" w:hanging="720"/>
    </w:pPr>
  </w:style>
  <w:style w:type="paragraph" w:styleId="Header">
    <w:name w:val="header"/>
    <w:basedOn w:val="Normal"/>
    <w:link w:val="HeaderChar"/>
    <w:uiPriority w:val="99"/>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link w:val="Heading2"/>
    <w:uiPriority w:val="9"/>
    <w:rsid w:val="00144E71"/>
    <w:rPr>
      <w:rFonts w:ascii="Arial" w:hAnsi="Arial" w:cs="Arial"/>
      <w:b/>
      <w:bCs/>
      <w:iCs/>
      <w:sz w:val="24"/>
      <w:szCs w:val="28"/>
      <w:lang w:val="en-GB" w:eastAsia="en-GB" w:bidi="ar-SA"/>
    </w:rPr>
  </w:style>
  <w:style w:type="paragraph" w:styleId="Footer">
    <w:name w:val="footer"/>
    <w:basedOn w:val="Normal"/>
    <w:link w:val="FooterChar"/>
    <w:uiPriority w:val="99"/>
    <w:rsid w:val="008A656E"/>
    <w:pPr>
      <w:tabs>
        <w:tab w:val="center" w:pos="4153"/>
        <w:tab w:val="right" w:pos="8306"/>
      </w:tabs>
    </w:pPr>
  </w:style>
  <w:style w:type="paragraph" w:styleId="BalloonText">
    <w:name w:val="Balloon Text"/>
    <w:basedOn w:val="Normal"/>
    <w:semiHidden/>
    <w:rsid w:val="00AB141D"/>
    <w:rPr>
      <w:rFonts w:ascii="Tahoma" w:hAnsi="Tahoma" w:cs="Tahoma"/>
      <w:sz w:val="16"/>
      <w:szCs w:val="16"/>
    </w:rPr>
  </w:style>
  <w:style w:type="character" w:customStyle="1" w:styleId="Heading1Char">
    <w:name w:val="Heading 1 Char"/>
    <w:link w:val="Heading1"/>
    <w:uiPriority w:val="9"/>
    <w:rsid w:val="00BC7934"/>
    <w:rPr>
      <w:rFonts w:ascii="Arial" w:hAnsi="Arial" w:cs="Arial"/>
      <w:b/>
      <w:bCs/>
      <w:kern w:val="32"/>
      <w:sz w:val="28"/>
      <w:szCs w:val="32"/>
    </w:rPr>
  </w:style>
  <w:style w:type="character" w:customStyle="1" w:styleId="Heading4Char">
    <w:name w:val="Heading 4 Char"/>
    <w:link w:val="Heading4"/>
    <w:uiPriority w:val="9"/>
    <w:semiHidden/>
    <w:rsid w:val="005F3AF1"/>
    <w:rPr>
      <w:rFonts w:ascii="Calibri" w:hAnsi="Calibri"/>
      <w:b/>
      <w:bCs/>
      <w:sz w:val="28"/>
      <w:szCs w:val="28"/>
      <w:lang w:val="en-US" w:eastAsia="en-US"/>
    </w:rPr>
  </w:style>
  <w:style w:type="character" w:customStyle="1" w:styleId="Heading5Char">
    <w:name w:val="Heading 5 Char"/>
    <w:link w:val="Heading5"/>
    <w:uiPriority w:val="9"/>
    <w:semiHidden/>
    <w:rsid w:val="005F3AF1"/>
    <w:rPr>
      <w:rFonts w:ascii="Calibri" w:hAnsi="Calibri"/>
      <w:b/>
      <w:bCs/>
      <w:i/>
      <w:iCs/>
      <w:sz w:val="26"/>
      <w:szCs w:val="26"/>
      <w:lang w:val="en-US" w:eastAsia="en-US"/>
    </w:rPr>
  </w:style>
  <w:style w:type="character" w:customStyle="1" w:styleId="Heading6Char">
    <w:name w:val="Heading 6 Char"/>
    <w:link w:val="Heading6"/>
    <w:rsid w:val="005F3AF1"/>
    <w:rPr>
      <w:b/>
      <w:bCs/>
      <w:sz w:val="22"/>
      <w:szCs w:val="22"/>
      <w:lang w:val="en-US" w:eastAsia="en-US"/>
    </w:rPr>
  </w:style>
  <w:style w:type="character" w:customStyle="1" w:styleId="Heading7Char">
    <w:name w:val="Heading 7 Char"/>
    <w:link w:val="Heading7"/>
    <w:uiPriority w:val="9"/>
    <w:semiHidden/>
    <w:rsid w:val="005F3AF1"/>
    <w:rPr>
      <w:rFonts w:ascii="Calibri" w:hAnsi="Calibri"/>
      <w:sz w:val="24"/>
      <w:szCs w:val="24"/>
      <w:lang w:val="en-US" w:eastAsia="en-US"/>
    </w:rPr>
  </w:style>
  <w:style w:type="character" w:customStyle="1" w:styleId="Heading8Char">
    <w:name w:val="Heading 8 Char"/>
    <w:link w:val="Heading8"/>
    <w:uiPriority w:val="9"/>
    <w:semiHidden/>
    <w:rsid w:val="005F3AF1"/>
    <w:rPr>
      <w:rFonts w:ascii="Calibri" w:hAnsi="Calibri"/>
      <w:i/>
      <w:iCs/>
      <w:sz w:val="24"/>
      <w:szCs w:val="24"/>
      <w:lang w:val="en-US" w:eastAsia="en-US"/>
    </w:rPr>
  </w:style>
  <w:style w:type="character" w:customStyle="1" w:styleId="Heading9Char">
    <w:name w:val="Heading 9 Char"/>
    <w:link w:val="Heading9"/>
    <w:uiPriority w:val="9"/>
    <w:semiHidden/>
    <w:rsid w:val="005F3AF1"/>
    <w:rPr>
      <w:rFonts w:ascii="Cambria" w:hAnsi="Cambria"/>
      <w:sz w:val="22"/>
      <w:szCs w:val="22"/>
      <w:lang w:val="en-US" w:eastAsia="en-US"/>
    </w:rPr>
  </w:style>
  <w:style w:type="character" w:customStyle="1" w:styleId="Heading3Char">
    <w:name w:val="Heading 3 Char"/>
    <w:link w:val="Heading3"/>
    <w:uiPriority w:val="9"/>
    <w:rsid w:val="005F3AF1"/>
    <w:rPr>
      <w:rFonts w:ascii="Arial" w:hAnsi="Arial" w:cs="Arial"/>
      <w:b/>
      <w:bCs/>
      <w:sz w:val="22"/>
      <w:szCs w:val="26"/>
    </w:rPr>
  </w:style>
  <w:style w:type="character" w:styleId="Hyperlink">
    <w:name w:val="Hyperlink"/>
    <w:unhideWhenUsed/>
    <w:rsid w:val="00E439D7"/>
    <w:rPr>
      <w:color w:val="0000FF"/>
      <w:u w:val="single"/>
    </w:rPr>
  </w:style>
  <w:style w:type="character" w:styleId="Strong">
    <w:name w:val="Strong"/>
    <w:qFormat/>
    <w:rsid w:val="00E439D7"/>
    <w:rPr>
      <w:b/>
      <w:bCs/>
    </w:rPr>
  </w:style>
  <w:style w:type="character" w:customStyle="1" w:styleId="HeaderChar">
    <w:name w:val="Header Char"/>
    <w:basedOn w:val="DefaultParagraphFont"/>
    <w:link w:val="Header"/>
    <w:uiPriority w:val="99"/>
    <w:rsid w:val="005E29E6"/>
    <w:rPr>
      <w:rFonts w:ascii="Arial" w:hAnsi="Arial"/>
      <w:sz w:val="18"/>
      <w:szCs w:val="24"/>
    </w:rPr>
  </w:style>
  <w:style w:type="character" w:customStyle="1" w:styleId="FooterChar">
    <w:name w:val="Footer Char"/>
    <w:basedOn w:val="DefaultParagraphFont"/>
    <w:link w:val="Footer"/>
    <w:uiPriority w:val="99"/>
    <w:rsid w:val="00FC7D7D"/>
    <w:rPr>
      <w:rFonts w:ascii="Arial" w:hAnsi="Arial"/>
      <w:sz w:val="22"/>
      <w:szCs w:val="24"/>
    </w:rPr>
  </w:style>
  <w:style w:type="paragraph" w:styleId="FootnoteText">
    <w:name w:val="footnote text"/>
    <w:basedOn w:val="Normal"/>
    <w:link w:val="FootnoteTextChar"/>
    <w:rsid w:val="00164043"/>
    <w:rPr>
      <w:sz w:val="20"/>
      <w:szCs w:val="20"/>
    </w:rPr>
  </w:style>
  <w:style w:type="character" w:customStyle="1" w:styleId="FootnoteTextChar">
    <w:name w:val="Footnote Text Char"/>
    <w:basedOn w:val="DefaultParagraphFont"/>
    <w:link w:val="FootnoteText"/>
    <w:rsid w:val="00164043"/>
    <w:rPr>
      <w:rFonts w:ascii="Arial" w:hAnsi="Arial"/>
    </w:rPr>
  </w:style>
  <w:style w:type="character" w:styleId="FootnoteReference">
    <w:name w:val="footnote reference"/>
    <w:basedOn w:val="DefaultParagraphFont"/>
    <w:rsid w:val="00164043"/>
    <w:rPr>
      <w:vertAlign w:val="superscript"/>
    </w:rPr>
  </w:style>
  <w:style w:type="paragraph" w:styleId="NormalWeb">
    <w:name w:val="Normal (Web)"/>
    <w:basedOn w:val="Normal"/>
    <w:uiPriority w:val="99"/>
    <w:unhideWhenUsed/>
    <w:rsid w:val="0016404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7541">
      <w:bodyDiv w:val="1"/>
      <w:marLeft w:val="0"/>
      <w:marRight w:val="0"/>
      <w:marTop w:val="0"/>
      <w:marBottom w:val="0"/>
      <w:divBdr>
        <w:top w:val="none" w:sz="0" w:space="0" w:color="auto"/>
        <w:left w:val="none" w:sz="0" w:space="0" w:color="auto"/>
        <w:bottom w:val="none" w:sz="0" w:space="0" w:color="auto"/>
        <w:right w:val="none" w:sz="0" w:space="0" w:color="auto"/>
      </w:divBdr>
      <w:divsChild>
        <w:div w:id="2109034103">
          <w:marLeft w:val="547"/>
          <w:marRight w:val="0"/>
          <w:marTop w:val="0"/>
          <w:marBottom w:val="0"/>
          <w:divBdr>
            <w:top w:val="none" w:sz="0" w:space="0" w:color="auto"/>
            <w:left w:val="none" w:sz="0" w:space="0" w:color="auto"/>
            <w:bottom w:val="none" w:sz="0" w:space="0" w:color="auto"/>
            <w:right w:val="none" w:sz="0" w:space="0" w:color="auto"/>
          </w:divBdr>
        </w:div>
        <w:div w:id="1000888300">
          <w:marLeft w:val="547"/>
          <w:marRight w:val="0"/>
          <w:marTop w:val="0"/>
          <w:marBottom w:val="0"/>
          <w:divBdr>
            <w:top w:val="none" w:sz="0" w:space="0" w:color="auto"/>
            <w:left w:val="none" w:sz="0" w:space="0" w:color="auto"/>
            <w:bottom w:val="none" w:sz="0" w:space="0" w:color="auto"/>
            <w:right w:val="none" w:sz="0" w:space="0" w:color="auto"/>
          </w:divBdr>
        </w:div>
        <w:div w:id="667909262">
          <w:marLeft w:val="547"/>
          <w:marRight w:val="0"/>
          <w:marTop w:val="0"/>
          <w:marBottom w:val="0"/>
          <w:divBdr>
            <w:top w:val="none" w:sz="0" w:space="0" w:color="auto"/>
            <w:left w:val="none" w:sz="0" w:space="0" w:color="auto"/>
            <w:bottom w:val="none" w:sz="0" w:space="0" w:color="auto"/>
            <w:right w:val="none" w:sz="0" w:space="0" w:color="auto"/>
          </w:divBdr>
        </w:div>
      </w:divsChild>
    </w:div>
    <w:div w:id="1091312865">
      <w:bodyDiv w:val="1"/>
      <w:marLeft w:val="0"/>
      <w:marRight w:val="0"/>
      <w:marTop w:val="0"/>
      <w:marBottom w:val="0"/>
      <w:divBdr>
        <w:top w:val="none" w:sz="0" w:space="0" w:color="auto"/>
        <w:left w:val="none" w:sz="0" w:space="0" w:color="auto"/>
        <w:bottom w:val="none" w:sz="0" w:space="0" w:color="auto"/>
        <w:right w:val="none" w:sz="0" w:space="0" w:color="auto"/>
      </w:divBdr>
    </w:div>
    <w:div w:id="1161920267">
      <w:bodyDiv w:val="1"/>
      <w:marLeft w:val="0"/>
      <w:marRight w:val="0"/>
      <w:marTop w:val="0"/>
      <w:marBottom w:val="0"/>
      <w:divBdr>
        <w:top w:val="none" w:sz="0" w:space="0" w:color="auto"/>
        <w:left w:val="none" w:sz="0" w:space="0" w:color="auto"/>
        <w:bottom w:val="none" w:sz="0" w:space="0" w:color="auto"/>
        <w:right w:val="none" w:sz="0" w:space="0" w:color="auto"/>
      </w:divBdr>
      <w:divsChild>
        <w:div w:id="2098550314">
          <w:marLeft w:val="547"/>
          <w:marRight w:val="0"/>
          <w:marTop w:val="0"/>
          <w:marBottom w:val="0"/>
          <w:divBdr>
            <w:top w:val="none" w:sz="0" w:space="0" w:color="auto"/>
            <w:left w:val="none" w:sz="0" w:space="0" w:color="auto"/>
            <w:bottom w:val="none" w:sz="0" w:space="0" w:color="auto"/>
            <w:right w:val="none" w:sz="0" w:space="0" w:color="auto"/>
          </w:divBdr>
        </w:div>
        <w:div w:id="797189516">
          <w:marLeft w:val="547"/>
          <w:marRight w:val="0"/>
          <w:marTop w:val="0"/>
          <w:marBottom w:val="0"/>
          <w:divBdr>
            <w:top w:val="none" w:sz="0" w:space="0" w:color="auto"/>
            <w:left w:val="none" w:sz="0" w:space="0" w:color="auto"/>
            <w:bottom w:val="none" w:sz="0" w:space="0" w:color="auto"/>
            <w:right w:val="none" w:sz="0" w:space="0" w:color="auto"/>
          </w:divBdr>
        </w:div>
        <w:div w:id="2020152921">
          <w:marLeft w:val="547"/>
          <w:marRight w:val="0"/>
          <w:marTop w:val="0"/>
          <w:marBottom w:val="0"/>
          <w:divBdr>
            <w:top w:val="none" w:sz="0" w:space="0" w:color="auto"/>
            <w:left w:val="none" w:sz="0" w:space="0" w:color="auto"/>
            <w:bottom w:val="none" w:sz="0" w:space="0" w:color="auto"/>
            <w:right w:val="none" w:sz="0" w:space="0" w:color="auto"/>
          </w:divBdr>
        </w:div>
        <w:div w:id="54668763">
          <w:marLeft w:val="547"/>
          <w:marRight w:val="0"/>
          <w:marTop w:val="0"/>
          <w:marBottom w:val="0"/>
          <w:divBdr>
            <w:top w:val="none" w:sz="0" w:space="0" w:color="auto"/>
            <w:left w:val="none" w:sz="0" w:space="0" w:color="auto"/>
            <w:bottom w:val="none" w:sz="0" w:space="0" w:color="auto"/>
            <w:right w:val="none" w:sz="0" w:space="0" w:color="auto"/>
          </w:divBdr>
        </w:div>
      </w:divsChild>
    </w:div>
    <w:div w:id="1403409751">
      <w:bodyDiv w:val="1"/>
      <w:marLeft w:val="0"/>
      <w:marRight w:val="0"/>
      <w:marTop w:val="0"/>
      <w:marBottom w:val="0"/>
      <w:divBdr>
        <w:top w:val="none" w:sz="0" w:space="0" w:color="auto"/>
        <w:left w:val="none" w:sz="0" w:space="0" w:color="auto"/>
        <w:bottom w:val="none" w:sz="0" w:space="0" w:color="auto"/>
        <w:right w:val="none" w:sz="0" w:space="0" w:color="auto"/>
      </w:divBdr>
    </w:div>
    <w:div w:id="1531406851">
      <w:bodyDiv w:val="1"/>
      <w:marLeft w:val="0"/>
      <w:marRight w:val="0"/>
      <w:marTop w:val="0"/>
      <w:marBottom w:val="0"/>
      <w:divBdr>
        <w:top w:val="none" w:sz="0" w:space="0" w:color="auto"/>
        <w:left w:val="none" w:sz="0" w:space="0" w:color="auto"/>
        <w:bottom w:val="none" w:sz="0" w:space="0" w:color="auto"/>
        <w:right w:val="none" w:sz="0" w:space="0" w:color="auto"/>
      </w:divBdr>
      <w:divsChild>
        <w:div w:id="512770191">
          <w:marLeft w:val="547"/>
          <w:marRight w:val="0"/>
          <w:marTop w:val="0"/>
          <w:marBottom w:val="0"/>
          <w:divBdr>
            <w:top w:val="none" w:sz="0" w:space="0" w:color="auto"/>
            <w:left w:val="none" w:sz="0" w:space="0" w:color="auto"/>
            <w:bottom w:val="none" w:sz="0" w:space="0" w:color="auto"/>
            <w:right w:val="none" w:sz="0" w:space="0" w:color="auto"/>
          </w:divBdr>
        </w:div>
      </w:divsChild>
    </w:div>
    <w:div w:id="2123718043">
      <w:bodyDiv w:val="1"/>
      <w:marLeft w:val="0"/>
      <w:marRight w:val="0"/>
      <w:marTop w:val="0"/>
      <w:marBottom w:val="0"/>
      <w:divBdr>
        <w:top w:val="none" w:sz="0" w:space="0" w:color="auto"/>
        <w:left w:val="none" w:sz="0" w:space="0" w:color="auto"/>
        <w:bottom w:val="none" w:sz="0" w:space="0" w:color="auto"/>
        <w:right w:val="none" w:sz="0" w:space="0" w:color="auto"/>
      </w:divBdr>
      <w:divsChild>
        <w:div w:id="1106081256">
          <w:marLeft w:val="547"/>
          <w:marRight w:val="0"/>
          <w:marTop w:val="0"/>
          <w:marBottom w:val="0"/>
          <w:divBdr>
            <w:top w:val="none" w:sz="0" w:space="0" w:color="auto"/>
            <w:left w:val="none" w:sz="0" w:space="0" w:color="auto"/>
            <w:bottom w:val="none" w:sz="0" w:space="0" w:color="auto"/>
            <w:right w:val="none" w:sz="0" w:space="0" w:color="auto"/>
          </w:divBdr>
        </w:div>
        <w:div w:id="468403258">
          <w:marLeft w:val="547"/>
          <w:marRight w:val="0"/>
          <w:marTop w:val="0"/>
          <w:marBottom w:val="0"/>
          <w:divBdr>
            <w:top w:val="none" w:sz="0" w:space="0" w:color="auto"/>
            <w:left w:val="none" w:sz="0" w:space="0" w:color="auto"/>
            <w:bottom w:val="none" w:sz="0" w:space="0" w:color="auto"/>
            <w:right w:val="none" w:sz="0" w:space="0" w:color="auto"/>
          </w:divBdr>
        </w:div>
        <w:div w:id="1456293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7292-A888-4524-96C6-480CB5DF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4 template</Template>
  <TotalTime>4</TotalTime>
  <Pages>4</Pages>
  <Words>1580</Words>
  <Characters>8468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Leicester City Council</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subject/>
  <dc:creator>Pamela Hudson</dc:creator>
  <cp:keywords/>
  <cp:lastModifiedBy>Marianna Savignano</cp:lastModifiedBy>
  <cp:revision>2</cp:revision>
  <cp:lastPrinted>2016-02-12T14:10:00Z</cp:lastPrinted>
  <dcterms:created xsi:type="dcterms:W3CDTF">2021-11-03T13:17:00Z</dcterms:created>
  <dcterms:modified xsi:type="dcterms:W3CDTF">2021-11-03T13:17:00Z</dcterms:modified>
</cp:coreProperties>
</file>