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DD" w:rsidRPr="00AC6A8C" w:rsidRDefault="00A62BD1" w:rsidP="00A62BD1">
      <w:pPr>
        <w:jc w:val="center"/>
        <w:rPr>
          <w:rFonts w:ascii="Comic Sans MS" w:hAnsi="Comic Sans MS" w:cstheme="minorHAnsi"/>
          <w:sz w:val="28"/>
        </w:rPr>
      </w:pPr>
      <w:r w:rsidRPr="00AC6A8C">
        <w:rPr>
          <w:rFonts w:ascii="Comic Sans MS" w:hAnsi="Comic Sans MS" w:cstheme="minorHAnsi"/>
          <w:b/>
          <w:sz w:val="28"/>
          <w:u w:val="single"/>
        </w:rPr>
        <w:t>KS1 SATs Information for Parents</w:t>
      </w:r>
    </w:p>
    <w:p w:rsidR="00A62BD1" w:rsidRPr="00AC6A8C" w:rsidRDefault="00A62BD1" w:rsidP="00A62BD1">
      <w:pPr>
        <w:spacing w:after="270" w:line="240" w:lineRule="auto"/>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sz w:val="24"/>
          <w:szCs w:val="24"/>
          <w:lang w:eastAsia="en-GB"/>
        </w:rPr>
        <w:t>In May 202</w:t>
      </w:r>
      <w:r w:rsidR="00DE1149">
        <w:rPr>
          <w:rFonts w:ascii="Comic Sans MS" w:eastAsia="Times New Roman" w:hAnsi="Comic Sans MS" w:cstheme="minorHAnsi"/>
          <w:sz w:val="24"/>
          <w:szCs w:val="24"/>
          <w:lang w:eastAsia="en-GB"/>
        </w:rPr>
        <w:t>1</w:t>
      </w:r>
      <w:bookmarkStart w:id="0" w:name="_GoBack"/>
      <w:bookmarkEnd w:id="0"/>
      <w:r w:rsidRPr="00AC6A8C">
        <w:rPr>
          <w:rFonts w:ascii="Comic Sans MS" w:eastAsia="Times New Roman" w:hAnsi="Comic Sans MS" w:cstheme="minorHAnsi"/>
          <w:sz w:val="24"/>
          <w:szCs w:val="24"/>
          <w:lang w:eastAsia="en-GB"/>
        </w:rPr>
        <w:t xml:space="preserve">, your child will sit the KS1 SATs. In class, we do not refer to these as SATs tests, we call them assessments. We have been completing practice papers throughout the year, with the idea being that children will have a good understanding of the types of questions they will be asked, what is expected of them and that they will be so used to doing them, they won’t even realise what they’ve done by the end of May. One of the reasons we do this is because we strive to make this as stress and anxious free a time as possible for the children. </w:t>
      </w:r>
    </w:p>
    <w:p w:rsidR="00A62BD1" w:rsidRPr="00AC6A8C" w:rsidRDefault="00A62BD1" w:rsidP="00A62BD1">
      <w:pPr>
        <w:spacing w:after="270" w:line="240" w:lineRule="auto"/>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sz w:val="24"/>
          <w:szCs w:val="24"/>
          <w:lang w:eastAsia="en-GB"/>
        </w:rPr>
        <w:t xml:space="preserve">Below you will find some information about the SATs tests. If you have any further questions after reading this, please feel free to speak to Miss Savignano. </w:t>
      </w:r>
    </w:p>
    <w:p w:rsidR="00A62BD1" w:rsidRPr="00A62BD1" w:rsidRDefault="00A62BD1" w:rsidP="00A62BD1">
      <w:pPr>
        <w:spacing w:after="270" w:line="240" w:lineRule="auto"/>
        <w:textAlignment w:val="baseline"/>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At the end of Year 2, children take SATs in:</w:t>
      </w:r>
      <w:r w:rsidRPr="00AC6A8C">
        <w:rPr>
          <w:rFonts w:ascii="Comic Sans MS" w:eastAsia="Times New Roman" w:hAnsi="Comic Sans MS" w:cstheme="minorHAnsi"/>
          <w:sz w:val="24"/>
          <w:szCs w:val="24"/>
          <w:lang w:eastAsia="en-GB"/>
        </w:rPr>
        <w:br/>
        <w:t>-</w:t>
      </w:r>
      <w:r w:rsidRPr="00A62BD1">
        <w:rPr>
          <w:rFonts w:ascii="Comic Sans MS" w:eastAsia="Times New Roman" w:hAnsi="Comic Sans MS" w:cstheme="minorHAnsi"/>
          <w:i/>
          <w:sz w:val="24"/>
          <w:szCs w:val="24"/>
          <w:lang w:eastAsia="en-GB"/>
        </w:rPr>
        <w:t>Reading</w:t>
      </w:r>
      <w:r w:rsidRPr="00AC6A8C">
        <w:rPr>
          <w:rFonts w:ascii="Comic Sans MS" w:eastAsia="Times New Roman" w:hAnsi="Comic Sans MS" w:cstheme="minorHAnsi"/>
          <w:sz w:val="24"/>
          <w:szCs w:val="24"/>
          <w:lang w:eastAsia="en-GB"/>
        </w:rPr>
        <w:br/>
        <w:t>-</w:t>
      </w:r>
      <w:r w:rsidRPr="00A62BD1">
        <w:rPr>
          <w:rFonts w:ascii="Comic Sans MS" w:eastAsia="Times New Roman" w:hAnsi="Comic Sans MS" w:cstheme="minorHAnsi"/>
          <w:i/>
          <w:sz w:val="24"/>
          <w:szCs w:val="24"/>
          <w:lang w:eastAsia="en-GB"/>
        </w:rPr>
        <w:t>English grammar, punctuation and spelling</w:t>
      </w:r>
      <w:r w:rsidRPr="00A62BD1">
        <w:rPr>
          <w:rFonts w:ascii="Comic Sans MS" w:eastAsia="Times New Roman" w:hAnsi="Comic Sans MS" w:cstheme="minorHAnsi"/>
          <w:sz w:val="24"/>
          <w:szCs w:val="24"/>
          <w:lang w:eastAsia="en-GB"/>
        </w:rPr>
        <w:t xml:space="preserve"> (optional paper, schools can decide whether to use it)</w:t>
      </w:r>
      <w:r w:rsidRPr="00AC6A8C">
        <w:rPr>
          <w:rFonts w:ascii="Comic Sans MS" w:eastAsia="Times New Roman" w:hAnsi="Comic Sans MS" w:cstheme="minorHAnsi"/>
          <w:sz w:val="24"/>
          <w:szCs w:val="24"/>
          <w:lang w:eastAsia="en-GB"/>
        </w:rPr>
        <w:br/>
        <w:t>-</w:t>
      </w:r>
      <w:r w:rsidRPr="00A62BD1">
        <w:rPr>
          <w:rFonts w:ascii="Comic Sans MS" w:eastAsia="Times New Roman" w:hAnsi="Comic Sans MS" w:cstheme="minorHAnsi"/>
          <w:i/>
          <w:sz w:val="24"/>
          <w:szCs w:val="24"/>
          <w:lang w:eastAsia="en-GB"/>
        </w:rPr>
        <w:t>Maths</w:t>
      </w:r>
    </w:p>
    <w:p w:rsidR="00A62BD1" w:rsidRPr="00A62BD1" w:rsidRDefault="00A62BD1" w:rsidP="00A62BD1">
      <w:pPr>
        <w:spacing w:after="270" w:line="240" w:lineRule="auto"/>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b/>
          <w:sz w:val="24"/>
          <w:szCs w:val="24"/>
          <w:u w:val="single"/>
          <w:lang w:eastAsia="en-GB"/>
        </w:rPr>
        <w:t>Reading:</w:t>
      </w:r>
      <w:r w:rsidRPr="00AC6A8C">
        <w:rPr>
          <w:rFonts w:ascii="Comic Sans MS" w:eastAsia="Times New Roman" w:hAnsi="Comic Sans MS" w:cstheme="minorHAnsi"/>
          <w:b/>
          <w:sz w:val="24"/>
          <w:szCs w:val="24"/>
          <w:u w:val="single"/>
          <w:lang w:eastAsia="en-GB"/>
        </w:rPr>
        <w:br/>
      </w:r>
      <w:r w:rsidRPr="00A62BD1">
        <w:rPr>
          <w:rFonts w:ascii="Comic Sans MS" w:eastAsia="Times New Roman" w:hAnsi="Comic Sans MS" w:cstheme="minorHAnsi"/>
          <w:sz w:val="24"/>
          <w:szCs w:val="24"/>
          <w:lang w:eastAsia="en-GB"/>
        </w:rPr>
        <w:t>The reading test for Year 2 pupils is made up of two separate papers:</w:t>
      </w:r>
    </w:p>
    <w:p w:rsidR="00A62BD1" w:rsidRPr="00A62BD1" w:rsidRDefault="00A62BD1" w:rsidP="00AC6A8C">
      <w:pPr>
        <w:numPr>
          <w:ilvl w:val="0"/>
          <w:numId w:val="2"/>
        </w:numPr>
        <w:spacing w:after="0" w:line="240" w:lineRule="auto"/>
        <w:ind w:left="300" w:hanging="158"/>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Paper 1 consists of a selection of texts totalling 400 to 700 words, with questions interspersed</w:t>
      </w:r>
    </w:p>
    <w:p w:rsidR="00A62BD1" w:rsidRPr="00A62BD1" w:rsidRDefault="00A62BD1" w:rsidP="00AC6A8C">
      <w:pPr>
        <w:numPr>
          <w:ilvl w:val="0"/>
          <w:numId w:val="2"/>
        </w:numPr>
        <w:spacing w:after="0" w:line="240" w:lineRule="auto"/>
        <w:ind w:left="300" w:hanging="158"/>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Paper 2 comprises a reading booklet of a selection of passages totalling 800 to 1100 words. Children will write their answers in a separate booklet</w:t>
      </w:r>
    </w:p>
    <w:p w:rsidR="00A62BD1" w:rsidRPr="00A62BD1" w:rsidRDefault="00A62BD1" w:rsidP="00A62BD1">
      <w:pPr>
        <w:spacing w:after="0" w:line="240" w:lineRule="auto"/>
        <w:textAlignment w:val="baseline"/>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Each paper is worth 50 per cent of the marks, and should take around 30 minutes, but children are not</w:t>
      </w:r>
      <w:r w:rsidRPr="00AC6A8C">
        <w:rPr>
          <w:rFonts w:ascii="Comic Sans MS" w:eastAsia="Times New Roman" w:hAnsi="Comic Sans MS" w:cstheme="minorHAnsi"/>
          <w:sz w:val="24"/>
          <w:szCs w:val="24"/>
          <w:lang w:eastAsia="en-GB"/>
        </w:rPr>
        <w:t xml:space="preserve"> to</w:t>
      </w:r>
      <w:r w:rsidRPr="00A62BD1">
        <w:rPr>
          <w:rFonts w:ascii="Comic Sans MS" w:eastAsia="Times New Roman" w:hAnsi="Comic Sans MS" w:cstheme="minorHAnsi"/>
          <w:sz w:val="24"/>
          <w:szCs w:val="24"/>
          <w:lang w:eastAsia="en-GB"/>
        </w:rPr>
        <w:t xml:space="preserve"> be strictly timed, as the tests are not intended to assess children’s ability to work at speed. </w:t>
      </w:r>
      <w:r w:rsidRPr="00AC6A8C">
        <w:rPr>
          <w:rFonts w:ascii="Comic Sans MS" w:eastAsia="Times New Roman" w:hAnsi="Comic Sans MS" w:cstheme="minorHAnsi"/>
          <w:b/>
          <w:bCs/>
          <w:sz w:val="24"/>
          <w:szCs w:val="24"/>
          <w:bdr w:val="none" w:sz="0" w:space="0" w:color="auto" w:frame="1"/>
          <w:lang w:eastAsia="en-GB"/>
        </w:rPr>
        <w:t>The texts in the reading papers cover a range of fiction, non-fiction and poetry</w:t>
      </w:r>
      <w:r w:rsidRPr="00A62BD1">
        <w:rPr>
          <w:rFonts w:ascii="Comic Sans MS" w:eastAsia="Times New Roman" w:hAnsi="Comic Sans MS" w:cstheme="minorHAnsi"/>
          <w:sz w:val="24"/>
          <w:szCs w:val="24"/>
          <w:lang w:eastAsia="en-GB"/>
        </w:rPr>
        <w:t>, and get progressively more difficult towards the end of the test. Teachers have the option to stop the test at any point that they feel is appropriate for a particular child.</w:t>
      </w:r>
    </w:p>
    <w:p w:rsidR="00A62BD1" w:rsidRPr="00AC6A8C" w:rsidRDefault="00A62BD1" w:rsidP="00A62BD1">
      <w:pPr>
        <w:spacing w:after="270" w:line="240" w:lineRule="auto"/>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sz w:val="24"/>
          <w:szCs w:val="24"/>
          <w:lang w:eastAsia="en-GB"/>
        </w:rPr>
        <w:br/>
      </w:r>
      <w:r w:rsidRPr="00A62BD1">
        <w:rPr>
          <w:rFonts w:ascii="Comic Sans MS" w:eastAsia="Times New Roman" w:hAnsi="Comic Sans MS" w:cstheme="minorHAnsi"/>
          <w:sz w:val="24"/>
          <w:szCs w:val="24"/>
          <w:lang w:eastAsia="en-GB"/>
        </w:rPr>
        <w:t>There are a variety of question types:</w:t>
      </w:r>
    </w:p>
    <w:p w:rsidR="00A62BD1" w:rsidRPr="00AC6A8C" w:rsidRDefault="00A62BD1" w:rsidP="009C04B5">
      <w:pPr>
        <w:pStyle w:val="ListParagraph"/>
        <w:numPr>
          <w:ilvl w:val="0"/>
          <w:numId w:val="3"/>
        </w:numPr>
        <w:spacing w:after="0" w:line="240" w:lineRule="auto"/>
        <w:ind w:left="300"/>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sz w:val="24"/>
          <w:szCs w:val="24"/>
          <w:lang w:eastAsia="en-GB"/>
        </w:rPr>
        <w:t>Multiple choice</w:t>
      </w:r>
    </w:p>
    <w:p w:rsidR="00A62BD1" w:rsidRPr="00A62BD1" w:rsidRDefault="00A62BD1" w:rsidP="009C04B5">
      <w:pPr>
        <w:pStyle w:val="ListParagraph"/>
        <w:numPr>
          <w:ilvl w:val="0"/>
          <w:numId w:val="3"/>
        </w:numPr>
        <w:spacing w:after="0" w:line="240" w:lineRule="auto"/>
        <w:ind w:left="300"/>
        <w:textAlignment w:val="baseline"/>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Ranking/ordering, e.g. ‘Number the events below to show in which order they happened in the story’</w:t>
      </w:r>
    </w:p>
    <w:p w:rsidR="00A62BD1" w:rsidRPr="00A62BD1" w:rsidRDefault="00A62BD1" w:rsidP="00A62BD1">
      <w:pPr>
        <w:numPr>
          <w:ilvl w:val="0"/>
          <w:numId w:val="3"/>
        </w:numPr>
        <w:spacing w:after="0" w:line="240" w:lineRule="auto"/>
        <w:ind w:left="300"/>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Matching, e.g. ‘Match the character to the job that they do in the story’</w:t>
      </w:r>
    </w:p>
    <w:p w:rsidR="00A62BD1" w:rsidRPr="00A62BD1" w:rsidRDefault="00A62BD1" w:rsidP="00A62BD1">
      <w:pPr>
        <w:numPr>
          <w:ilvl w:val="0"/>
          <w:numId w:val="3"/>
        </w:numPr>
        <w:spacing w:after="0" w:line="240" w:lineRule="auto"/>
        <w:ind w:left="300"/>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Labelling, e.g. ‘Label the text to show the title’</w:t>
      </w:r>
    </w:p>
    <w:p w:rsidR="00A62BD1" w:rsidRPr="00A62BD1" w:rsidRDefault="00A62BD1" w:rsidP="00A62BD1">
      <w:pPr>
        <w:numPr>
          <w:ilvl w:val="0"/>
          <w:numId w:val="3"/>
        </w:numPr>
        <w:spacing w:after="0" w:line="240" w:lineRule="auto"/>
        <w:ind w:left="300"/>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Find and copy, e.g. ‘Find and copy one word that shows what the weather was like in the story’</w:t>
      </w:r>
    </w:p>
    <w:p w:rsidR="00A62BD1" w:rsidRPr="00A62BD1" w:rsidRDefault="00A62BD1" w:rsidP="00A62BD1">
      <w:pPr>
        <w:numPr>
          <w:ilvl w:val="0"/>
          <w:numId w:val="3"/>
        </w:numPr>
        <w:spacing w:after="0" w:line="240" w:lineRule="auto"/>
        <w:ind w:left="300"/>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Short answer, e.g. ‘What does the bear eat?’</w:t>
      </w:r>
    </w:p>
    <w:p w:rsidR="00A62BD1" w:rsidRPr="00AC6A8C" w:rsidRDefault="00A62BD1" w:rsidP="00A62BD1">
      <w:pPr>
        <w:numPr>
          <w:ilvl w:val="0"/>
          <w:numId w:val="3"/>
        </w:numPr>
        <w:spacing w:after="0" w:line="240" w:lineRule="auto"/>
        <w:ind w:left="300"/>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lastRenderedPageBreak/>
        <w:t xml:space="preserve">Open-ended answer, e.g. ‘Why did Lucy write the letter to her grandmother? Give </w:t>
      </w:r>
      <w:r w:rsidRPr="00AC6A8C">
        <w:rPr>
          <w:rFonts w:ascii="Comic Sans MS" w:eastAsia="Times New Roman" w:hAnsi="Comic Sans MS" w:cstheme="minorHAnsi"/>
          <w:sz w:val="24"/>
          <w:szCs w:val="24"/>
          <w:lang w:eastAsia="en-GB"/>
        </w:rPr>
        <w:t>two reasons</w:t>
      </w:r>
    </w:p>
    <w:p w:rsidR="00A62BD1" w:rsidRPr="00AC6A8C" w:rsidRDefault="00A62BD1" w:rsidP="00A62BD1">
      <w:pPr>
        <w:spacing w:after="0" w:line="240" w:lineRule="auto"/>
        <w:ind w:left="-60"/>
        <w:rPr>
          <w:rFonts w:ascii="Comic Sans MS" w:eastAsia="Times New Roman" w:hAnsi="Comic Sans MS" w:cstheme="minorHAnsi"/>
          <w:sz w:val="24"/>
          <w:szCs w:val="24"/>
          <w:lang w:eastAsia="en-GB"/>
        </w:rPr>
      </w:pPr>
    </w:p>
    <w:p w:rsidR="00A62BD1" w:rsidRPr="00A62BD1" w:rsidRDefault="00A62BD1" w:rsidP="00A62BD1">
      <w:pPr>
        <w:spacing w:after="0" w:line="240" w:lineRule="auto"/>
        <w:ind w:left="-60"/>
        <w:rPr>
          <w:rFonts w:ascii="Comic Sans MS" w:eastAsia="Times New Roman" w:hAnsi="Comic Sans MS" w:cstheme="minorHAnsi"/>
          <w:sz w:val="24"/>
          <w:szCs w:val="24"/>
          <w:lang w:eastAsia="en-GB"/>
        </w:rPr>
      </w:pPr>
      <w:r w:rsidRPr="00AC6A8C">
        <w:rPr>
          <w:rFonts w:ascii="Comic Sans MS" w:eastAsia="Times New Roman" w:hAnsi="Comic Sans MS" w:cstheme="minorHAnsi"/>
          <w:b/>
          <w:sz w:val="24"/>
          <w:szCs w:val="24"/>
          <w:u w:val="single"/>
          <w:lang w:eastAsia="en-GB"/>
        </w:rPr>
        <w:t xml:space="preserve">Grammar, Spelling and Punctuation (optional): </w:t>
      </w:r>
      <w:r w:rsidRPr="00A62BD1">
        <w:rPr>
          <w:rFonts w:ascii="Comic Sans MS" w:eastAsia="Times New Roman" w:hAnsi="Comic Sans MS" w:cstheme="minorHAnsi"/>
          <w:bCs/>
          <w:sz w:val="24"/>
          <w:szCs w:val="24"/>
          <w:u w:val="single"/>
          <w:lang w:eastAsia="en-GB"/>
        </w:rPr>
        <w:t>y</w:t>
      </w:r>
      <w:r w:rsidRPr="00A62BD1">
        <w:rPr>
          <w:rFonts w:ascii="Comic Sans MS" w:eastAsia="Times New Roman" w:hAnsi="Comic Sans MS" w:cstheme="minorHAnsi"/>
          <w:b/>
          <w:bCs/>
          <w:sz w:val="24"/>
          <w:szCs w:val="24"/>
          <w:lang w:eastAsia="en-GB"/>
        </w:rPr>
        <w:t xml:space="preserve"> stage 1 grammar, spelling and punctuation</w:t>
      </w:r>
    </w:p>
    <w:p w:rsidR="00A62BD1" w:rsidRPr="00A62BD1" w:rsidRDefault="00A62BD1" w:rsidP="00A62BD1">
      <w:pPr>
        <w:spacing w:after="270" w:line="240" w:lineRule="auto"/>
        <w:textAlignment w:val="baseline"/>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Children taking Key Stage 1 SATs may also sit two separate papers in grammar, spelling and punctuation:</w:t>
      </w:r>
    </w:p>
    <w:p w:rsidR="00A62BD1" w:rsidRPr="00A62BD1" w:rsidRDefault="00A62BD1" w:rsidP="00AC6A8C">
      <w:pPr>
        <w:numPr>
          <w:ilvl w:val="0"/>
          <w:numId w:val="4"/>
        </w:numPr>
        <w:spacing w:after="0" w:line="240" w:lineRule="auto"/>
        <w:ind w:left="300" w:hanging="158"/>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Paper 1: a 20-word spelling test taking approximately 15 minutes and worth 20 marks.</w:t>
      </w:r>
    </w:p>
    <w:p w:rsidR="00A62BD1" w:rsidRPr="00AC6A8C" w:rsidRDefault="00A62BD1" w:rsidP="00AC6A8C">
      <w:pPr>
        <w:numPr>
          <w:ilvl w:val="0"/>
          <w:numId w:val="4"/>
        </w:numPr>
        <w:spacing w:after="0" w:line="240" w:lineRule="auto"/>
        <w:ind w:left="300" w:hanging="158"/>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Paper 2: a grammar, punctuation and vocabulary test, in two sections of around 10 minutes each (with a break between, if necessary), worth 20 marks. This will involve a mixture of selecting the right answers e.g. through multiple choice, and writing short answers.</w:t>
      </w:r>
    </w:p>
    <w:p w:rsidR="00A62BD1" w:rsidRPr="00AC6A8C" w:rsidRDefault="00A62BD1" w:rsidP="00A62BD1">
      <w:pPr>
        <w:spacing w:after="0" w:line="240" w:lineRule="auto"/>
        <w:ind w:left="-60"/>
        <w:rPr>
          <w:rFonts w:ascii="Comic Sans MS" w:eastAsia="Times New Roman" w:hAnsi="Comic Sans MS" w:cstheme="minorHAnsi"/>
          <w:sz w:val="24"/>
          <w:szCs w:val="24"/>
          <w:lang w:eastAsia="en-GB"/>
        </w:rPr>
      </w:pPr>
    </w:p>
    <w:p w:rsidR="00A62BD1" w:rsidRPr="00A62BD1" w:rsidRDefault="00A62BD1" w:rsidP="00A62BD1">
      <w:pPr>
        <w:spacing w:after="0" w:line="240" w:lineRule="auto"/>
        <w:ind w:left="-60"/>
        <w:rPr>
          <w:rFonts w:ascii="Comic Sans MS" w:eastAsia="Times New Roman" w:hAnsi="Comic Sans MS" w:cstheme="minorHAnsi"/>
          <w:sz w:val="24"/>
          <w:szCs w:val="24"/>
          <w:lang w:eastAsia="en-GB"/>
        </w:rPr>
      </w:pPr>
      <w:r w:rsidRPr="00AC6A8C">
        <w:rPr>
          <w:rFonts w:ascii="Comic Sans MS" w:eastAsia="Times New Roman" w:hAnsi="Comic Sans MS" w:cstheme="minorHAnsi"/>
          <w:b/>
          <w:sz w:val="24"/>
          <w:szCs w:val="24"/>
          <w:u w:val="single"/>
          <w:lang w:eastAsia="en-GB"/>
        </w:rPr>
        <w:t>Maths:</w:t>
      </w:r>
      <w:r w:rsidRPr="00A62BD1">
        <w:rPr>
          <w:rFonts w:ascii="Comic Sans MS" w:eastAsia="Times New Roman" w:hAnsi="Comic Sans MS" w:cstheme="minorHAnsi"/>
          <w:b/>
          <w:bCs/>
          <w:sz w:val="24"/>
          <w:szCs w:val="24"/>
          <w:lang w:eastAsia="en-GB"/>
        </w:rPr>
        <w:t>Key Stage 1 maths</w:t>
      </w:r>
    </w:p>
    <w:p w:rsidR="00A62BD1" w:rsidRPr="00A62BD1" w:rsidRDefault="00A62BD1" w:rsidP="00A62BD1">
      <w:pPr>
        <w:spacing w:after="270" w:line="240" w:lineRule="auto"/>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sz w:val="24"/>
          <w:szCs w:val="24"/>
          <w:lang w:eastAsia="en-GB"/>
        </w:rPr>
        <w:t xml:space="preserve">The </w:t>
      </w:r>
      <w:r w:rsidRPr="00A62BD1">
        <w:rPr>
          <w:rFonts w:ascii="Comic Sans MS" w:eastAsia="Times New Roman" w:hAnsi="Comic Sans MS" w:cstheme="minorHAnsi"/>
          <w:sz w:val="24"/>
          <w:szCs w:val="24"/>
          <w:lang w:eastAsia="en-GB"/>
        </w:rPr>
        <w:t>Key Stage 1 maths test is made up of two papers:</w:t>
      </w:r>
    </w:p>
    <w:p w:rsidR="00A62BD1" w:rsidRPr="00A62BD1" w:rsidRDefault="00A62BD1" w:rsidP="00AC6A8C">
      <w:pPr>
        <w:numPr>
          <w:ilvl w:val="0"/>
          <w:numId w:val="5"/>
        </w:numPr>
        <w:tabs>
          <w:tab w:val="clear" w:pos="720"/>
          <w:tab w:val="num" w:pos="567"/>
        </w:tabs>
        <w:spacing w:after="0" w:line="240" w:lineRule="auto"/>
        <w:ind w:left="284" w:firstLine="267"/>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Paper 1: arithmetic, worth 25 marks and taking around 15 minutes.</w:t>
      </w:r>
    </w:p>
    <w:p w:rsidR="00AC6A8C" w:rsidRPr="00AC6A8C" w:rsidRDefault="00A62BD1" w:rsidP="00AC6A8C">
      <w:pPr>
        <w:numPr>
          <w:ilvl w:val="0"/>
          <w:numId w:val="5"/>
        </w:numPr>
        <w:tabs>
          <w:tab w:val="clear" w:pos="720"/>
          <w:tab w:val="num" w:pos="284"/>
          <w:tab w:val="num" w:pos="567"/>
        </w:tabs>
        <w:spacing w:after="0" w:line="240" w:lineRule="auto"/>
        <w:ind w:left="284" w:firstLine="267"/>
        <w:rPr>
          <w:rFonts w:ascii="Comic Sans MS" w:eastAsia="Times New Roman" w:hAnsi="Comic Sans MS" w:cstheme="minorHAnsi"/>
          <w:b/>
          <w:bCs/>
          <w:sz w:val="24"/>
          <w:szCs w:val="24"/>
          <w:u w:val="single"/>
          <w:bdr w:val="none" w:sz="0" w:space="0" w:color="auto" w:frame="1"/>
          <w:lang w:eastAsia="en-GB"/>
        </w:rPr>
      </w:pPr>
      <w:r w:rsidRPr="00A62BD1">
        <w:rPr>
          <w:rFonts w:ascii="Comic Sans MS" w:eastAsia="Times New Roman" w:hAnsi="Comic Sans MS" w:cstheme="minorHAnsi"/>
          <w:sz w:val="24"/>
          <w:szCs w:val="24"/>
          <w:lang w:eastAsia="en-GB"/>
        </w:rPr>
        <w:t xml:space="preserve">Paper 2: mathematical fluency, problem-solving and reasoning, worth 35 marks and taking 35 minutes, with a break if necessary. </w:t>
      </w:r>
    </w:p>
    <w:p w:rsidR="00AC6A8C" w:rsidRPr="00AC6A8C" w:rsidRDefault="00A62BD1" w:rsidP="00AC6A8C">
      <w:pPr>
        <w:spacing w:after="0" w:line="240" w:lineRule="auto"/>
        <w:rPr>
          <w:rFonts w:ascii="Comic Sans MS" w:eastAsia="Times New Roman" w:hAnsi="Comic Sans MS" w:cstheme="minorHAnsi"/>
          <w:b/>
          <w:bCs/>
          <w:sz w:val="24"/>
          <w:szCs w:val="24"/>
          <w:u w:val="single"/>
          <w:bdr w:val="none" w:sz="0" w:space="0" w:color="auto" w:frame="1"/>
          <w:lang w:eastAsia="en-GB"/>
        </w:rPr>
      </w:pPr>
      <w:r w:rsidRPr="00A62BD1">
        <w:rPr>
          <w:rFonts w:ascii="Comic Sans MS" w:eastAsia="Times New Roman" w:hAnsi="Comic Sans MS" w:cstheme="minorHAnsi"/>
          <w:sz w:val="24"/>
          <w:szCs w:val="24"/>
          <w:lang w:eastAsia="en-GB"/>
        </w:rPr>
        <w:t>There are a variety of question types: multiple choice, matching, true/false, constrained (e.g. completing a chart or table; drawing a shape) and less constrained (e.g. where children have to show or explain their method).</w:t>
      </w:r>
      <w:r w:rsidRPr="00AC6A8C">
        <w:rPr>
          <w:rFonts w:ascii="Comic Sans MS" w:eastAsia="Times New Roman" w:hAnsi="Comic Sans MS" w:cstheme="minorHAnsi"/>
          <w:sz w:val="24"/>
          <w:szCs w:val="24"/>
          <w:lang w:eastAsia="en-GB"/>
        </w:rPr>
        <w:t xml:space="preserve"> </w:t>
      </w:r>
      <w:r w:rsidRPr="00A62BD1">
        <w:rPr>
          <w:rFonts w:ascii="Comic Sans MS" w:eastAsia="Times New Roman" w:hAnsi="Comic Sans MS" w:cstheme="minorHAnsi"/>
          <w:sz w:val="24"/>
          <w:szCs w:val="24"/>
          <w:lang w:eastAsia="en-GB"/>
        </w:rPr>
        <w:t>Children are not allowed to use any tools such as calculators or number lines.</w:t>
      </w:r>
      <w:r w:rsidRPr="00A62BD1">
        <w:rPr>
          <w:rFonts w:ascii="Comic Sans MS" w:eastAsia="Times New Roman" w:hAnsi="Comic Sans MS" w:cstheme="minorHAnsi"/>
          <w:b/>
          <w:bCs/>
          <w:sz w:val="24"/>
          <w:szCs w:val="24"/>
          <w:lang w:eastAsia="en-GB"/>
        </w:rPr>
        <w:t xml:space="preserve"> </w:t>
      </w:r>
    </w:p>
    <w:p w:rsidR="00AC6A8C" w:rsidRPr="00AC6A8C" w:rsidRDefault="00AC6A8C" w:rsidP="00AC6A8C">
      <w:pPr>
        <w:spacing w:after="0" w:line="240" w:lineRule="auto"/>
        <w:rPr>
          <w:rFonts w:ascii="Comic Sans MS" w:eastAsia="Times New Roman" w:hAnsi="Comic Sans MS" w:cstheme="minorHAnsi"/>
          <w:b/>
          <w:bCs/>
          <w:sz w:val="24"/>
          <w:szCs w:val="24"/>
          <w:u w:val="single"/>
          <w:bdr w:val="none" w:sz="0" w:space="0" w:color="auto" w:frame="1"/>
          <w:lang w:eastAsia="en-GB"/>
        </w:rPr>
      </w:pPr>
    </w:p>
    <w:p w:rsidR="00A62BD1" w:rsidRPr="00A62BD1" w:rsidRDefault="00A62BD1" w:rsidP="00A62BD1">
      <w:pPr>
        <w:spacing w:after="0" w:line="240" w:lineRule="auto"/>
        <w:textAlignment w:val="baseline"/>
        <w:rPr>
          <w:rFonts w:ascii="Comic Sans MS" w:eastAsia="Times New Roman" w:hAnsi="Comic Sans MS" w:cstheme="minorHAnsi"/>
          <w:sz w:val="24"/>
          <w:szCs w:val="24"/>
          <w:u w:val="single"/>
          <w:lang w:eastAsia="en-GB"/>
        </w:rPr>
      </w:pPr>
      <w:r w:rsidRPr="00AC6A8C">
        <w:rPr>
          <w:rFonts w:ascii="Comic Sans MS" w:eastAsia="Times New Roman" w:hAnsi="Comic Sans MS" w:cstheme="minorHAnsi"/>
          <w:b/>
          <w:bCs/>
          <w:sz w:val="24"/>
          <w:szCs w:val="24"/>
          <w:u w:val="single"/>
          <w:bdr w:val="none" w:sz="0" w:space="0" w:color="auto" w:frame="1"/>
          <w:lang w:eastAsia="en-GB"/>
        </w:rPr>
        <w:t>How they are used for Assessment:</w:t>
      </w:r>
    </w:p>
    <w:p w:rsidR="00A62BD1" w:rsidRPr="00A62BD1" w:rsidRDefault="00A62BD1" w:rsidP="00A62BD1">
      <w:pPr>
        <w:spacing w:after="270" w:line="240" w:lineRule="auto"/>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b/>
          <w:bCs/>
          <w:sz w:val="24"/>
          <w:szCs w:val="24"/>
          <w:lang w:eastAsia="en-GB"/>
        </w:rPr>
        <w:t xml:space="preserve"> </w:t>
      </w:r>
      <w:r w:rsidRPr="00A62BD1">
        <w:rPr>
          <w:rFonts w:ascii="Comic Sans MS" w:eastAsia="Times New Roman" w:hAnsi="Comic Sans MS" w:cstheme="minorHAnsi"/>
          <w:sz w:val="24"/>
          <w:szCs w:val="24"/>
          <w:lang w:eastAsia="en-GB"/>
        </w:rPr>
        <w:t>Although the tests are set externally, they are marked by teachers within the school.</w:t>
      </w:r>
    </w:p>
    <w:p w:rsidR="00A62BD1" w:rsidRPr="00A62BD1" w:rsidRDefault="00A62BD1" w:rsidP="00A62BD1">
      <w:pPr>
        <w:spacing w:after="0" w:line="240" w:lineRule="auto"/>
        <w:textAlignment w:val="baseline"/>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Children are given a </w:t>
      </w:r>
      <w:hyperlink r:id="rId5" w:history="1">
        <w:r w:rsidRPr="00AC6A8C">
          <w:rPr>
            <w:rFonts w:ascii="Comic Sans MS" w:eastAsia="Times New Roman" w:hAnsi="Comic Sans MS" w:cstheme="minorHAnsi"/>
            <w:sz w:val="24"/>
            <w:szCs w:val="24"/>
            <w:bdr w:val="none" w:sz="0" w:space="0" w:color="auto" w:frame="1"/>
            <w:lang w:eastAsia="en-GB"/>
          </w:rPr>
          <w:t>scaled score</w:t>
        </w:r>
      </w:hyperlink>
      <w:r w:rsidRPr="00A62BD1">
        <w:rPr>
          <w:rFonts w:ascii="Comic Sans MS" w:eastAsia="Times New Roman" w:hAnsi="Comic Sans MS" w:cstheme="minorHAnsi"/>
          <w:sz w:val="24"/>
          <w:szCs w:val="24"/>
          <w:lang w:eastAsia="en-GB"/>
        </w:rPr>
        <w:t>. Their raw score – the actual number of marks they get – is translated into a scaled score, where a score of 100 means the child is working at the expected standard.</w:t>
      </w:r>
    </w:p>
    <w:p w:rsidR="00A62BD1" w:rsidRPr="00A62BD1" w:rsidRDefault="00A62BD1" w:rsidP="00A62BD1">
      <w:pPr>
        <w:spacing w:after="270" w:line="240" w:lineRule="auto"/>
        <w:textAlignment w:val="baseline"/>
        <w:rPr>
          <w:rFonts w:ascii="Comic Sans MS" w:eastAsia="Times New Roman" w:hAnsi="Comic Sans MS" w:cstheme="minorHAnsi"/>
          <w:sz w:val="24"/>
          <w:szCs w:val="24"/>
          <w:lang w:eastAsia="en-GB"/>
        </w:rPr>
      </w:pPr>
      <w:r w:rsidRPr="00A62BD1">
        <w:rPr>
          <w:rFonts w:ascii="Comic Sans MS" w:eastAsia="Times New Roman" w:hAnsi="Comic Sans MS" w:cstheme="minorHAnsi"/>
          <w:sz w:val="24"/>
          <w:szCs w:val="24"/>
          <w:lang w:eastAsia="en-GB"/>
        </w:rPr>
        <w:t>A score below 100 indicates that the child needs more support, whereas a score of above 100 suggests the child is working at a higher level than expected for their age. The maximum score possible is 115, and the minimum is 85.</w:t>
      </w:r>
    </w:p>
    <w:p w:rsidR="00A62BD1" w:rsidRPr="00A62BD1" w:rsidRDefault="00AC6A8C" w:rsidP="00A62BD1">
      <w:pPr>
        <w:spacing w:after="270" w:line="240" w:lineRule="auto"/>
        <w:textAlignment w:val="baseline"/>
        <w:rPr>
          <w:rFonts w:ascii="Comic Sans MS" w:eastAsia="Times New Roman" w:hAnsi="Comic Sans MS" w:cstheme="minorHAnsi"/>
          <w:sz w:val="24"/>
          <w:szCs w:val="24"/>
          <w:lang w:eastAsia="en-GB"/>
        </w:rPr>
      </w:pPr>
      <w:r w:rsidRPr="00AC6A8C">
        <w:rPr>
          <w:rFonts w:ascii="Comic Sans MS" w:eastAsia="Times New Roman" w:hAnsi="Comic Sans MS" w:cstheme="minorHAnsi"/>
          <w:sz w:val="24"/>
          <w:szCs w:val="24"/>
          <w:lang w:eastAsia="en-GB"/>
        </w:rPr>
        <w:t>My own t</w:t>
      </w:r>
      <w:r w:rsidR="00A62BD1" w:rsidRPr="00A62BD1">
        <w:rPr>
          <w:rFonts w:ascii="Comic Sans MS" w:eastAsia="Times New Roman" w:hAnsi="Comic Sans MS" w:cstheme="minorHAnsi"/>
          <w:sz w:val="24"/>
          <w:szCs w:val="24"/>
          <w:lang w:eastAsia="en-GB"/>
        </w:rPr>
        <w:t xml:space="preserve">eacher assessments are also used to build up a picture of your child’s learning and achievements. In addition, your child will receive an overall result saying whether they have achieved the </w:t>
      </w:r>
      <w:r w:rsidRPr="00AC6A8C">
        <w:rPr>
          <w:rFonts w:ascii="Comic Sans MS" w:eastAsia="Times New Roman" w:hAnsi="Comic Sans MS" w:cstheme="minorHAnsi"/>
          <w:sz w:val="24"/>
          <w:szCs w:val="24"/>
          <w:lang w:eastAsia="en-GB"/>
        </w:rPr>
        <w:t>required standard in the tests</w:t>
      </w:r>
      <w:r w:rsidR="00A62BD1" w:rsidRPr="00A62BD1">
        <w:rPr>
          <w:rFonts w:ascii="Comic Sans MS" w:eastAsia="Times New Roman" w:hAnsi="Comic Sans MS" w:cstheme="minorHAnsi"/>
          <w:sz w:val="24"/>
          <w:szCs w:val="24"/>
          <w:lang w:eastAsia="en-GB"/>
        </w:rPr>
        <w:t>. </w:t>
      </w:r>
      <w:r w:rsidRPr="00AC6A8C">
        <w:rPr>
          <w:rFonts w:ascii="Comic Sans MS" w:eastAsia="Times New Roman" w:hAnsi="Comic Sans MS" w:cstheme="minorHAnsi"/>
          <w:sz w:val="24"/>
          <w:szCs w:val="24"/>
          <w:lang w:eastAsia="en-GB"/>
        </w:rPr>
        <w:t xml:space="preserve">The SATs test results only form </w:t>
      </w:r>
      <w:r w:rsidRPr="00AC6A8C">
        <w:rPr>
          <w:rFonts w:ascii="Comic Sans MS" w:eastAsia="Times New Roman" w:hAnsi="Comic Sans MS" w:cstheme="minorHAnsi"/>
          <w:b/>
          <w:i/>
          <w:sz w:val="24"/>
          <w:szCs w:val="24"/>
          <w:lang w:eastAsia="en-GB"/>
        </w:rPr>
        <w:t>part of my judgement</w:t>
      </w:r>
      <w:r w:rsidRPr="00AC6A8C">
        <w:rPr>
          <w:rFonts w:ascii="Comic Sans MS" w:eastAsia="Times New Roman" w:hAnsi="Comic Sans MS" w:cstheme="minorHAnsi"/>
          <w:sz w:val="24"/>
          <w:szCs w:val="24"/>
          <w:lang w:eastAsia="en-GB"/>
        </w:rPr>
        <w:t xml:space="preserve"> for their overall end of year level of attainment. </w:t>
      </w:r>
    </w:p>
    <w:p w:rsidR="00A62BD1" w:rsidRPr="00AC6A8C" w:rsidRDefault="00A62BD1" w:rsidP="00A62BD1">
      <w:pPr>
        <w:rPr>
          <w:rFonts w:ascii="Comic Sans MS" w:hAnsi="Comic Sans MS" w:cstheme="minorHAnsi"/>
          <w:sz w:val="24"/>
          <w:szCs w:val="24"/>
        </w:rPr>
      </w:pPr>
    </w:p>
    <w:sectPr w:rsidR="00A62BD1" w:rsidRPr="00AC6A8C" w:rsidSect="00AC6A8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E74B6"/>
    <w:multiLevelType w:val="hybridMultilevel"/>
    <w:tmpl w:val="7C46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55506"/>
    <w:multiLevelType w:val="multilevel"/>
    <w:tmpl w:val="FE5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A673C"/>
    <w:multiLevelType w:val="multilevel"/>
    <w:tmpl w:val="4CCA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B4158"/>
    <w:multiLevelType w:val="multilevel"/>
    <w:tmpl w:val="07C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1429E"/>
    <w:multiLevelType w:val="multilevel"/>
    <w:tmpl w:val="E65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E337B"/>
    <w:multiLevelType w:val="multilevel"/>
    <w:tmpl w:val="5EA8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D1"/>
    <w:rsid w:val="006A19DD"/>
    <w:rsid w:val="00A62BD1"/>
    <w:rsid w:val="00AC6A8C"/>
    <w:rsid w:val="00DE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4E3F"/>
  <w15:chartTrackingRefBased/>
  <w15:docId w15:val="{A2C23860-3718-478A-92FB-B24544B6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62BD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2BD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62B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2BD1"/>
    <w:rPr>
      <w:b/>
      <w:bCs/>
    </w:rPr>
  </w:style>
  <w:style w:type="character" w:styleId="Hyperlink">
    <w:name w:val="Hyperlink"/>
    <w:basedOn w:val="DefaultParagraphFont"/>
    <w:uiPriority w:val="99"/>
    <w:semiHidden/>
    <w:unhideWhenUsed/>
    <w:rsid w:val="00A62BD1"/>
    <w:rPr>
      <w:color w:val="0000FF"/>
      <w:u w:val="single"/>
    </w:rPr>
  </w:style>
  <w:style w:type="paragraph" w:styleId="ListParagraph">
    <w:name w:val="List Paragraph"/>
    <w:basedOn w:val="Normal"/>
    <w:uiPriority w:val="34"/>
    <w:qFormat/>
    <w:rsid w:val="00A62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4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schoolrun.com/primary-school-grading-system-explained-for-par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Savignano</dc:creator>
  <cp:keywords/>
  <dc:description/>
  <cp:lastModifiedBy>Marianna Savignano</cp:lastModifiedBy>
  <cp:revision>2</cp:revision>
  <dcterms:created xsi:type="dcterms:W3CDTF">2020-06-30T12:53:00Z</dcterms:created>
  <dcterms:modified xsi:type="dcterms:W3CDTF">2020-06-30T12:53:00Z</dcterms:modified>
</cp:coreProperties>
</file>